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3A565" w14:textId="221261B9" w:rsidR="000F2665" w:rsidRPr="00B266B0" w:rsidRDefault="000F2665" w:rsidP="000F26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311C1E">
        <w:rPr>
          <w:bCs/>
          <w:noProof w:val="0"/>
          <w:sz w:val="24"/>
          <w:szCs w:val="24"/>
        </w:rPr>
        <w:t>6</w:t>
      </w:r>
      <w:r>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DF5CD7">
        <w:rPr>
          <w:bCs/>
          <w:noProof w:val="0"/>
          <w:sz w:val="24"/>
          <w:szCs w:val="24"/>
        </w:rPr>
        <w:t>9811</w:t>
      </w:r>
    </w:p>
    <w:p w14:paraId="183CB723" w14:textId="49927D9E" w:rsidR="000F2665" w:rsidRPr="00465587" w:rsidRDefault="000F2665" w:rsidP="000F2665">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311C1E">
        <w:rPr>
          <w:rFonts w:eastAsia="SimSun"/>
          <w:bCs/>
          <w:sz w:val="24"/>
          <w:szCs w:val="24"/>
          <w:lang w:eastAsia="zh-CN"/>
        </w:rPr>
        <w:t>01</w:t>
      </w:r>
      <w:r w:rsidRPr="006E1057">
        <w:rPr>
          <w:rFonts w:eastAsia="SimSun"/>
          <w:bCs/>
          <w:sz w:val="24"/>
          <w:szCs w:val="24"/>
          <w:lang w:eastAsia="zh-CN"/>
        </w:rPr>
        <w:t xml:space="preserve"> – </w:t>
      </w:r>
      <w:r w:rsidR="00311C1E">
        <w:rPr>
          <w:rFonts w:eastAsia="SimSun"/>
          <w:bCs/>
          <w:sz w:val="24"/>
          <w:szCs w:val="24"/>
          <w:lang w:eastAsia="zh-CN"/>
        </w:rPr>
        <w:t>12</w:t>
      </w:r>
      <w:r w:rsidRPr="006E1057">
        <w:rPr>
          <w:rFonts w:eastAsia="SimSun"/>
          <w:bCs/>
          <w:sz w:val="24"/>
          <w:szCs w:val="24"/>
          <w:lang w:eastAsia="zh-CN"/>
        </w:rPr>
        <w:t xml:space="preserve"> </w:t>
      </w:r>
      <w:r w:rsidR="00311C1E">
        <w:rPr>
          <w:rFonts w:eastAsia="SimSun"/>
          <w:bCs/>
          <w:sz w:val="24"/>
          <w:szCs w:val="24"/>
          <w:lang w:eastAsia="zh-CN"/>
        </w:rPr>
        <w:t>November</w:t>
      </w:r>
      <w:r w:rsidRPr="006E1057">
        <w:rPr>
          <w:rFonts w:eastAsia="SimSun"/>
          <w:bCs/>
          <w:sz w:val="24"/>
          <w:szCs w:val="24"/>
          <w:lang w:eastAsia="zh-CN"/>
        </w:rPr>
        <w:t xml:space="preserve"> 2021</w:t>
      </w:r>
      <w:r>
        <w:rPr>
          <w:rFonts w:eastAsia="SimSun"/>
          <w:noProof w:val="0"/>
          <w:sz w:val="24"/>
          <w:szCs w:val="24"/>
          <w:lang w:eastAsia="zh-CN"/>
        </w:rPr>
        <w:tab/>
      </w:r>
      <w:r>
        <w:rPr>
          <w:rFonts w:eastAsia="SimSun"/>
          <w:bCs/>
          <w:i/>
          <w:noProof w:val="0"/>
          <w:sz w:val="24"/>
          <w:szCs w:val="24"/>
          <w:lang w:eastAsia="zh-CN"/>
        </w:rPr>
        <w:t>R2-210</w:t>
      </w:r>
      <w:r w:rsidR="00DF5CD7">
        <w:rPr>
          <w:rFonts w:eastAsia="SimSun"/>
          <w:bCs/>
          <w:i/>
          <w:noProof w:val="0"/>
          <w:sz w:val="24"/>
          <w:szCs w:val="24"/>
          <w:lang w:eastAsia="zh-CN"/>
        </w:rPr>
        <w:t>5739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9F5A91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61A09">
        <w:rPr>
          <w:rFonts w:cs="Arial"/>
          <w:b/>
          <w:bCs/>
          <w:sz w:val="24"/>
          <w:lang w:eastAsia="ja-JP"/>
        </w:rPr>
        <w:t>8</w:t>
      </w:r>
      <w:r>
        <w:rPr>
          <w:rFonts w:cs="Arial"/>
          <w:b/>
          <w:bCs/>
          <w:sz w:val="24"/>
          <w:lang w:eastAsia="ja-JP"/>
        </w:rPr>
        <w:t>.</w:t>
      </w:r>
      <w:r w:rsidR="00661A09">
        <w:rPr>
          <w:rFonts w:cs="Arial"/>
          <w:b/>
          <w:bCs/>
          <w:sz w:val="24"/>
          <w:lang w:eastAsia="ja-JP"/>
        </w:rPr>
        <w:t>7</w:t>
      </w:r>
      <w:r>
        <w:rPr>
          <w:rFonts w:cs="Arial"/>
          <w:b/>
          <w:bCs/>
          <w:sz w:val="24"/>
          <w:lang w:eastAsia="ja-JP"/>
        </w:rPr>
        <w:t>.</w:t>
      </w:r>
      <w:r w:rsidR="00607A9C">
        <w:rPr>
          <w:rFonts w:cs="Arial"/>
          <w:b/>
          <w:bCs/>
          <w:sz w:val="24"/>
          <w:lang w:eastAsia="ja-JP"/>
        </w:rPr>
        <w:t>2</w:t>
      </w:r>
      <w:r w:rsidR="001358BE">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5A5070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1A09">
        <w:rPr>
          <w:rFonts w:ascii="Arial" w:hAnsi="Arial" w:cs="Arial"/>
          <w:b/>
          <w:bCs/>
          <w:sz w:val="24"/>
        </w:rPr>
        <w:t>SIB Handling in S</w:t>
      </w:r>
      <w:r w:rsidR="008F7B98">
        <w:rPr>
          <w:rFonts w:ascii="Arial" w:hAnsi="Arial" w:cs="Arial"/>
          <w:b/>
          <w:bCs/>
          <w:sz w:val="24"/>
        </w:rPr>
        <w:t xml:space="preserve">idelink </w:t>
      </w:r>
      <w:r w:rsidR="00661A09">
        <w:rPr>
          <w:rFonts w:ascii="Arial" w:hAnsi="Arial" w:cs="Arial"/>
          <w:b/>
          <w:bCs/>
          <w:sz w:val="24"/>
        </w:rPr>
        <w:t>UE-</w:t>
      </w:r>
      <w:r w:rsidR="00E04C60">
        <w:rPr>
          <w:rFonts w:ascii="Arial" w:hAnsi="Arial" w:cs="Arial"/>
          <w:b/>
          <w:bCs/>
          <w:sz w:val="24"/>
        </w:rPr>
        <w:t>to-</w:t>
      </w:r>
      <w:r w:rsidR="00661A09">
        <w:rPr>
          <w:rFonts w:ascii="Arial" w:hAnsi="Arial" w:cs="Arial"/>
          <w:b/>
          <w:bCs/>
          <w:sz w:val="24"/>
        </w:rPr>
        <w:t>N</w:t>
      </w:r>
      <w:r w:rsidR="00527C79">
        <w:rPr>
          <w:rFonts w:ascii="Arial" w:hAnsi="Arial" w:cs="Arial"/>
          <w:b/>
          <w:bCs/>
          <w:sz w:val="24"/>
        </w:rPr>
        <w:t>W</w:t>
      </w:r>
      <w:r w:rsidR="00E04C60">
        <w:rPr>
          <w:rFonts w:ascii="Arial" w:hAnsi="Arial" w:cs="Arial"/>
          <w:b/>
          <w:bCs/>
          <w:sz w:val="24"/>
        </w:rPr>
        <w:t xml:space="preserve"> </w:t>
      </w:r>
      <w:r w:rsidR="00661A09">
        <w:rPr>
          <w:rFonts w:ascii="Arial" w:hAnsi="Arial" w:cs="Arial"/>
          <w:b/>
          <w:bCs/>
          <w:sz w:val="24"/>
        </w:rPr>
        <w:t>Relay</w:t>
      </w:r>
    </w:p>
    <w:p w14:paraId="1F147C23" w14:textId="6EF7FED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500C7">
        <w:rPr>
          <w:rFonts w:ascii="Arial" w:hAnsi="Arial" w:cs="Arial"/>
          <w:b/>
          <w:bCs/>
          <w:sz w:val="24"/>
        </w:rPr>
        <w:t>FS_</w:t>
      </w:r>
      <w:r w:rsidR="00F36FBF" w:rsidRPr="006D0D9B">
        <w:rPr>
          <w:rFonts w:ascii="Arial" w:hAnsi="Arial" w:cs="Arial"/>
          <w:b/>
          <w:bCs/>
          <w:sz w:val="24"/>
        </w:rPr>
        <w:t>NR_SL_</w:t>
      </w:r>
      <w:r w:rsidR="00BD0CC9">
        <w:rPr>
          <w:rFonts w:ascii="Arial" w:hAnsi="Arial" w:cs="Arial"/>
          <w:b/>
          <w:bCs/>
          <w:sz w:val="24"/>
        </w:rPr>
        <w:t>R</w:t>
      </w:r>
      <w:r w:rsidR="00F36FBF" w:rsidRPr="006D0D9B">
        <w:rPr>
          <w:rFonts w:ascii="Arial" w:hAnsi="Arial" w:cs="Arial"/>
          <w:b/>
          <w:bCs/>
          <w:sz w:val="24"/>
        </w:rPr>
        <w:t>elay</w:t>
      </w:r>
      <w:proofErr w:type="spellEnd"/>
      <w:r w:rsidR="00F36FBF">
        <w:rPr>
          <w:rFonts w:ascii="Arial" w:hAnsi="Arial" w:cs="Arial"/>
          <w:b/>
          <w:bCs/>
          <w:sz w:val="24"/>
        </w:rPr>
        <w:t xml:space="preserve"> </w:t>
      </w:r>
      <w:r w:rsidR="00F36FBF"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442C1A5" w14:textId="4512E72E" w:rsidR="00BD0CC9" w:rsidRPr="00EA27B3" w:rsidRDefault="00BD0CC9" w:rsidP="00BD0CC9">
      <w:pPr>
        <w:jc w:val="both"/>
      </w:pPr>
      <w:r w:rsidRPr="00EA27B3">
        <w:t>In RAN2#113 the handling of SIB in the context of L2 UE-to-</w:t>
      </w:r>
      <w:proofErr w:type="spellStart"/>
      <w:r w:rsidRPr="00EA27B3">
        <w:t>N</w:t>
      </w:r>
      <w:r w:rsidR="00E04C60">
        <w:t>wk</w:t>
      </w:r>
      <w:proofErr w:type="spellEnd"/>
      <w:r w:rsidR="00E04C60">
        <w:t xml:space="preserve"> </w:t>
      </w:r>
      <w:r w:rsidR="00630D6D">
        <w:t>r</w:t>
      </w:r>
      <w:r w:rsidRPr="00EA27B3">
        <w:t xml:space="preserve">elay has been discussed. Based on the summary document </w:t>
      </w:r>
      <w:hyperlink r:id="rId12" w:tooltip="C:Usersmtk16923Documents3GPP Meetings202101-02 - RAN2_113-e, OnlineExtractsR2-2102091 - Summary document for AI 8.7.2.1_v6.docx" w:history="1">
        <w:r w:rsidRPr="00EA27B3">
          <w:rPr>
            <w:color w:val="0000FF"/>
            <w:u w:val="single"/>
          </w:rPr>
          <w:t>R2-2102091</w:t>
        </w:r>
      </w:hyperlink>
      <w:r w:rsidRPr="00EA27B3">
        <w:t xml:space="preserve"> (Summary document for AI 8.7.2.1 L2 </w:t>
      </w:r>
      <w:r w:rsidR="00630D6D">
        <w:t>r</w:t>
      </w:r>
      <w:r w:rsidRPr="00EA27B3">
        <w:t xml:space="preserve">elay Mechanisms, </w:t>
      </w:r>
      <w:proofErr w:type="spellStart"/>
      <w:r w:rsidRPr="00EA27B3">
        <w:t>InterDigital</w:t>
      </w:r>
      <w:proofErr w:type="spellEnd"/>
      <w:r w:rsidRPr="00EA27B3">
        <w:t xml:space="preserve">) the following proposals </w:t>
      </w:r>
      <w:proofErr w:type="spellStart"/>
      <w:r w:rsidRPr="00EA27B3">
        <w:t>wrt</w:t>
      </w:r>
      <w:proofErr w:type="spellEnd"/>
      <w:r w:rsidRPr="00EA27B3">
        <w:t xml:space="preserve"> to SIB relaying have been formulated by the rapporteur:</w:t>
      </w:r>
    </w:p>
    <w:p w14:paraId="600BA191" w14:textId="77777777" w:rsidR="00BD0CC9" w:rsidRPr="00D321C5" w:rsidRDefault="00BD0CC9" w:rsidP="00682180">
      <w:pPr>
        <w:pBdr>
          <w:top w:val="single" w:sz="4" w:space="1" w:color="auto"/>
          <w:left w:val="single" w:sz="4" w:space="4" w:color="auto"/>
          <w:bottom w:val="single" w:sz="4" w:space="1" w:color="auto"/>
          <w:right w:val="single" w:sz="4" w:space="4" w:color="auto"/>
        </w:pBdr>
        <w:tabs>
          <w:tab w:val="left" w:pos="0"/>
        </w:tabs>
      </w:pPr>
      <w:r w:rsidRPr="00D321C5">
        <w:t>Proposal 15</w:t>
      </w:r>
      <w:r w:rsidRPr="00D321C5">
        <w:tab/>
        <w:t>RAN2 to confirm that on-demand SI request is supported for OOC remote UE.</w:t>
      </w:r>
    </w:p>
    <w:p w14:paraId="39423495" w14:textId="77777777" w:rsidR="00BD0CC9" w:rsidRPr="00D321C5" w:rsidRDefault="00BD0CC9" w:rsidP="00682180">
      <w:pPr>
        <w:pBdr>
          <w:top w:val="single" w:sz="4" w:space="1" w:color="auto"/>
          <w:left w:val="single" w:sz="4" w:space="4" w:color="auto"/>
          <w:bottom w:val="single" w:sz="4" w:space="1" w:color="auto"/>
          <w:right w:val="single" w:sz="4" w:space="4" w:color="auto"/>
        </w:pBdr>
        <w:tabs>
          <w:tab w:val="left" w:pos="0"/>
        </w:tabs>
      </w:pPr>
      <w:r w:rsidRPr="00D321C5">
        <w:t>Proposal 16</w:t>
      </w:r>
      <w:r w:rsidRPr="00D321C5">
        <w:tab/>
        <w:t xml:space="preserve">An IC remote UE requests/receives SI via the relay UE when PC5-RRC connected to a relay UE.  </w:t>
      </w:r>
    </w:p>
    <w:p w14:paraId="3BE80A1A" w14:textId="77777777" w:rsidR="00BD0CC9" w:rsidRPr="00D321C5" w:rsidRDefault="00BD0CC9" w:rsidP="00682180">
      <w:pPr>
        <w:pBdr>
          <w:top w:val="single" w:sz="4" w:space="1" w:color="auto"/>
          <w:left w:val="single" w:sz="4" w:space="4" w:color="auto"/>
          <w:bottom w:val="single" w:sz="4" w:space="1" w:color="auto"/>
          <w:right w:val="single" w:sz="4" w:space="4" w:color="auto"/>
        </w:pBdr>
        <w:tabs>
          <w:tab w:val="left" w:pos="0"/>
        </w:tabs>
      </w:pPr>
      <w:r w:rsidRPr="00D321C5">
        <w:t>Proposal 17</w:t>
      </w:r>
      <w:r w:rsidRPr="00D321C5">
        <w:tab/>
        <w:t xml:space="preserve">A remote UE can receive some system information from a relay UE (e.g. by broadcast/groupcast) before it initiates a PC5-RRC connection. </w:t>
      </w:r>
    </w:p>
    <w:p w14:paraId="4FD85658" w14:textId="77777777" w:rsidR="00BD0CC9" w:rsidRPr="00D321C5" w:rsidRDefault="00BD0CC9" w:rsidP="00682180">
      <w:pPr>
        <w:pBdr>
          <w:top w:val="single" w:sz="4" w:space="1" w:color="auto"/>
          <w:left w:val="single" w:sz="4" w:space="4" w:color="auto"/>
          <w:bottom w:val="single" w:sz="4" w:space="1" w:color="auto"/>
          <w:right w:val="single" w:sz="4" w:space="4" w:color="auto"/>
        </w:pBdr>
        <w:tabs>
          <w:tab w:val="left" w:pos="0"/>
        </w:tabs>
      </w:pPr>
      <w:r w:rsidRPr="00D321C5">
        <w:t>Proposal 18</w:t>
      </w:r>
      <w:r w:rsidRPr="00D321C5">
        <w:tab/>
      </w:r>
      <w:proofErr w:type="spellStart"/>
      <w:r w:rsidRPr="00D321C5">
        <w:t>DedicatedSIBRequest</w:t>
      </w:r>
      <w:proofErr w:type="spellEnd"/>
      <w:r w:rsidRPr="00D321C5">
        <w:t xml:space="preserve"> procedure is re-used for the remote UE in RRC_CONNECTED to request SI via the relay UE.</w:t>
      </w:r>
    </w:p>
    <w:p w14:paraId="39755213" w14:textId="77777777" w:rsidR="00BD0CC9" w:rsidRPr="00D321C5" w:rsidRDefault="00BD0CC9" w:rsidP="00682180">
      <w:pPr>
        <w:pBdr>
          <w:top w:val="single" w:sz="4" w:space="1" w:color="auto"/>
          <w:left w:val="single" w:sz="4" w:space="4" w:color="auto"/>
          <w:bottom w:val="single" w:sz="4" w:space="1" w:color="auto"/>
          <w:right w:val="single" w:sz="4" w:space="4" w:color="auto"/>
        </w:pBdr>
        <w:tabs>
          <w:tab w:val="left" w:pos="0"/>
        </w:tabs>
      </w:pPr>
      <w:r w:rsidRPr="00D321C5">
        <w:t>Proposal 19</w:t>
      </w:r>
      <w:r w:rsidRPr="00D321C5">
        <w:tab/>
        <w:t>The relay UE is aware of the SI request by a remote UE in RRC_IDLE/RRC_INACTIVE.  Details can be discussed in the WI phase.</w:t>
      </w:r>
    </w:p>
    <w:p w14:paraId="64DA7027" w14:textId="77777777" w:rsidR="00BD0CC9" w:rsidRPr="00EA27B3" w:rsidRDefault="00BD0CC9" w:rsidP="00E04C60">
      <w:pPr>
        <w:tabs>
          <w:tab w:val="left" w:pos="1622"/>
        </w:tabs>
      </w:pPr>
      <w:r w:rsidRPr="00EA27B3">
        <w:t xml:space="preserve">In the follow-up email discussion </w:t>
      </w:r>
      <w:hyperlink r:id="rId13" w:history="1">
        <w:r w:rsidRPr="00EA27B3">
          <w:rPr>
            <w:color w:val="0000FF"/>
            <w:u w:val="single"/>
          </w:rPr>
          <w:t>R2-2102110</w:t>
        </w:r>
      </w:hyperlink>
      <w:r w:rsidRPr="00EA27B3">
        <w:t xml:space="preserve"> (Summary of [AT113-e][605][Relay] Continuation of L2 architecture issues (</w:t>
      </w:r>
      <w:proofErr w:type="spellStart"/>
      <w:r w:rsidRPr="00EA27B3">
        <w:t>InterDigital</w:t>
      </w:r>
      <w:proofErr w:type="spellEnd"/>
      <w:r w:rsidRPr="00EA27B3">
        <w:t>)) during the RAN2#113 meeting the subsequent proposals have been formulated:</w:t>
      </w:r>
    </w:p>
    <w:p w14:paraId="2B0D6C6C" w14:textId="77777777" w:rsidR="00BD0CC9" w:rsidRPr="008D29E8" w:rsidRDefault="00BD0CC9" w:rsidP="00D94350">
      <w:pPr>
        <w:pBdr>
          <w:top w:val="single" w:sz="4" w:space="1" w:color="auto"/>
          <w:left w:val="single" w:sz="4" w:space="4" w:color="auto"/>
          <w:bottom w:val="single" w:sz="4" w:space="1" w:color="auto"/>
          <w:right w:val="single" w:sz="4" w:space="4" w:color="auto"/>
        </w:pBdr>
        <w:tabs>
          <w:tab w:val="left" w:pos="0"/>
        </w:tabs>
      </w:pPr>
      <w:r w:rsidRPr="008D29E8">
        <w:t xml:space="preserve">Proposal 1.2 RAN2 confirm that on demand SI request is supported via a relay UE for OOC remote UE.  No update to the TR is required, </w:t>
      </w:r>
    </w:p>
    <w:p w14:paraId="3D05466C" w14:textId="77777777" w:rsidR="00BD0CC9" w:rsidRPr="008D29E8" w:rsidRDefault="00BD0CC9" w:rsidP="00D94350">
      <w:pPr>
        <w:pBdr>
          <w:top w:val="single" w:sz="4" w:space="1" w:color="auto"/>
          <w:left w:val="single" w:sz="4" w:space="4" w:color="auto"/>
          <w:bottom w:val="single" w:sz="4" w:space="1" w:color="auto"/>
          <w:right w:val="single" w:sz="4" w:space="4" w:color="auto"/>
        </w:pBdr>
        <w:tabs>
          <w:tab w:val="left" w:pos="0"/>
        </w:tabs>
      </w:pPr>
      <w:r w:rsidRPr="008D29E8">
        <w:t xml:space="preserve">Proposal 1.5: </w:t>
      </w:r>
      <w:proofErr w:type="spellStart"/>
      <w:r w:rsidRPr="008D29E8">
        <w:t>DedicatedSIBRequest</w:t>
      </w:r>
      <w:proofErr w:type="spellEnd"/>
      <w:r w:rsidRPr="008D29E8">
        <w:t xml:space="preserve"> procedure is re-used for the remote UE in RRC_CONNECTED to request SI via the relay UE. </w:t>
      </w:r>
    </w:p>
    <w:p w14:paraId="0E6B7940" w14:textId="77777777" w:rsidR="00BD0CC9" w:rsidRPr="008D29E8" w:rsidRDefault="00BD0CC9" w:rsidP="00D94350">
      <w:pPr>
        <w:pBdr>
          <w:top w:val="single" w:sz="4" w:space="1" w:color="auto"/>
          <w:left w:val="single" w:sz="4" w:space="4" w:color="auto"/>
          <w:bottom w:val="single" w:sz="4" w:space="1" w:color="auto"/>
          <w:right w:val="single" w:sz="4" w:space="4" w:color="auto"/>
        </w:pBdr>
        <w:tabs>
          <w:tab w:val="left" w:pos="0"/>
        </w:tabs>
      </w:pPr>
      <w:r w:rsidRPr="008D29E8">
        <w:t>Proposal 1.6: For remote UE in RRC_IDLE/INACTIVE, how on-demand SI procedure differs from legacy can be left to normative work. (21/23 companies)</w:t>
      </w:r>
    </w:p>
    <w:p w14:paraId="4C1741D3" w14:textId="77777777" w:rsidR="00BD0CC9" w:rsidRPr="008D29E8" w:rsidRDefault="00BD0CC9" w:rsidP="00D94350">
      <w:pPr>
        <w:pBdr>
          <w:top w:val="single" w:sz="4" w:space="1" w:color="auto"/>
          <w:left w:val="single" w:sz="4" w:space="4" w:color="auto"/>
          <w:bottom w:val="single" w:sz="4" w:space="1" w:color="auto"/>
          <w:right w:val="single" w:sz="4" w:space="4" w:color="auto"/>
        </w:pBdr>
        <w:tabs>
          <w:tab w:val="left" w:pos="0"/>
        </w:tabs>
      </w:pPr>
      <w:r w:rsidRPr="008D29E8">
        <w:t>Proposal 1.3 A remote UE (IC or OOC) requests/receives SI via the relay UE when PC5-RRC connected to a remote UE.</w:t>
      </w:r>
    </w:p>
    <w:p w14:paraId="7B9B7CD9" w14:textId="72A66F0D" w:rsidR="00BD0CC9" w:rsidRPr="008D29E8" w:rsidRDefault="00BD0CC9" w:rsidP="00E04C60">
      <w:pPr>
        <w:pStyle w:val="Doc-text2"/>
        <w:ind w:left="0" w:firstLine="0"/>
        <w:rPr>
          <w:rFonts w:ascii="Times New Roman" w:eastAsia="Times New Roman" w:hAnsi="Times New Roman"/>
          <w:szCs w:val="20"/>
          <w:lang w:eastAsia="en-US"/>
        </w:rPr>
      </w:pPr>
      <w:r w:rsidRPr="008D29E8">
        <w:rPr>
          <w:rFonts w:ascii="Times New Roman" w:eastAsia="Times New Roman" w:hAnsi="Times New Roman"/>
          <w:szCs w:val="20"/>
          <w:lang w:eastAsia="en-US"/>
        </w:rPr>
        <w:t>The final agreements</w:t>
      </w:r>
      <w:r w:rsidR="00760C0C">
        <w:rPr>
          <w:rFonts w:ascii="Times New Roman" w:eastAsia="Times New Roman" w:hAnsi="Times New Roman"/>
          <w:szCs w:val="20"/>
          <w:lang w:eastAsia="en-US"/>
        </w:rPr>
        <w:t xml:space="preserve"> from RAN2#113e SL relay discussion</w:t>
      </w:r>
      <w:r w:rsidRPr="008D29E8">
        <w:rPr>
          <w:rFonts w:ascii="Times New Roman" w:eastAsia="Times New Roman" w:hAnsi="Times New Roman"/>
          <w:szCs w:val="20"/>
          <w:lang w:eastAsia="en-US"/>
        </w:rPr>
        <w:t xml:space="preserve"> are captured in the </w:t>
      </w:r>
      <w:hyperlink r:id="rId14" w:history="1">
        <w:r w:rsidRPr="00E04C60">
          <w:rPr>
            <w:rStyle w:val="Hyperlink"/>
            <w:rFonts w:ascii="Times New Roman" w:eastAsia="Times New Roman" w:hAnsi="Times New Roman"/>
            <w:szCs w:val="20"/>
            <w:lang w:eastAsia="en-US"/>
          </w:rPr>
          <w:t>chairman notes</w:t>
        </w:r>
      </w:hyperlink>
      <w:r w:rsidRPr="008D29E8">
        <w:rPr>
          <w:rFonts w:ascii="Times New Roman" w:eastAsia="Times New Roman" w:hAnsi="Times New Roman"/>
          <w:szCs w:val="20"/>
          <w:lang w:eastAsia="en-US"/>
        </w:rPr>
        <w:t xml:space="preserve"> as:</w:t>
      </w:r>
    </w:p>
    <w:p w14:paraId="17118FEA" w14:textId="77777777" w:rsidR="00BD0CC9" w:rsidRDefault="00BD0CC9" w:rsidP="00BD0CC9">
      <w:pPr>
        <w:pStyle w:val="Doc-text2"/>
      </w:pPr>
    </w:p>
    <w:p w14:paraId="17CAB9E2" w14:textId="77777777" w:rsidR="00BD0CC9" w:rsidRDefault="00BD0CC9" w:rsidP="00551A13">
      <w:pPr>
        <w:pBdr>
          <w:top w:val="single" w:sz="4" w:space="1" w:color="auto"/>
          <w:left w:val="single" w:sz="4" w:space="4" w:color="auto"/>
          <w:bottom w:val="single" w:sz="4" w:space="1" w:color="auto"/>
          <w:right w:val="single" w:sz="4" w:space="4" w:color="auto"/>
        </w:pBdr>
        <w:tabs>
          <w:tab w:val="left" w:pos="0"/>
        </w:tabs>
      </w:pPr>
      <w:r>
        <w:t>Agreements:</w:t>
      </w:r>
    </w:p>
    <w:p w14:paraId="47C665BC" w14:textId="23C97B36" w:rsidR="00BD0CC9" w:rsidRPr="00183136" w:rsidRDefault="00BD0CC9" w:rsidP="00551A13">
      <w:pPr>
        <w:pBdr>
          <w:top w:val="single" w:sz="4" w:space="1" w:color="auto"/>
          <w:left w:val="single" w:sz="4" w:space="4" w:color="auto"/>
          <w:bottom w:val="single" w:sz="4" w:space="1" w:color="auto"/>
          <w:right w:val="single" w:sz="4" w:space="4" w:color="auto"/>
        </w:pBdr>
        <w:tabs>
          <w:tab w:val="left" w:pos="0"/>
        </w:tabs>
      </w:pPr>
      <w:r w:rsidRPr="00183136">
        <w:t xml:space="preserve">Proposal 1.2 RAN2 confirm that on demand SI request is supported via a relay UE for OOC remote UE.  No update to the TR is required, </w:t>
      </w:r>
    </w:p>
    <w:p w14:paraId="2139B783" w14:textId="77777777" w:rsidR="00BD0CC9" w:rsidRPr="00183136" w:rsidRDefault="00BD0CC9" w:rsidP="00551A13">
      <w:pPr>
        <w:pBdr>
          <w:top w:val="single" w:sz="4" w:space="1" w:color="auto"/>
          <w:left w:val="single" w:sz="4" w:space="4" w:color="auto"/>
          <w:bottom w:val="single" w:sz="4" w:space="1" w:color="auto"/>
          <w:right w:val="single" w:sz="4" w:space="4" w:color="auto"/>
        </w:pBdr>
        <w:tabs>
          <w:tab w:val="left" w:pos="0"/>
        </w:tabs>
      </w:pPr>
      <w:r w:rsidRPr="00183136">
        <w:t>[22/23 companies]</w:t>
      </w:r>
    </w:p>
    <w:p w14:paraId="01D73FD0" w14:textId="5F80C233" w:rsidR="00BD0CC9" w:rsidRPr="00183136" w:rsidRDefault="00BD0CC9" w:rsidP="00551A13">
      <w:pPr>
        <w:pBdr>
          <w:top w:val="single" w:sz="4" w:space="1" w:color="auto"/>
          <w:left w:val="single" w:sz="4" w:space="4" w:color="auto"/>
          <w:bottom w:val="single" w:sz="4" w:space="1" w:color="auto"/>
          <w:right w:val="single" w:sz="4" w:space="4" w:color="auto"/>
        </w:pBdr>
        <w:tabs>
          <w:tab w:val="left" w:pos="0"/>
        </w:tabs>
      </w:pPr>
      <w:r w:rsidRPr="00183136">
        <w:t xml:space="preserve">Proposal 1.5: </w:t>
      </w:r>
      <w:proofErr w:type="spellStart"/>
      <w:r w:rsidRPr="00183136">
        <w:t>DedicatedSIBRequest</w:t>
      </w:r>
      <w:proofErr w:type="spellEnd"/>
      <w:r w:rsidRPr="00183136">
        <w:t xml:space="preserve"> procedure is re-used for the remote UE in RRC_CONNECTED to request SI via the relay UE. </w:t>
      </w:r>
    </w:p>
    <w:p w14:paraId="39B7B84C" w14:textId="77777777" w:rsidR="00BD0CC9" w:rsidRPr="00183136" w:rsidRDefault="00BD0CC9" w:rsidP="00551A13">
      <w:pPr>
        <w:pBdr>
          <w:top w:val="single" w:sz="4" w:space="1" w:color="auto"/>
          <w:left w:val="single" w:sz="4" w:space="4" w:color="auto"/>
          <w:bottom w:val="single" w:sz="4" w:space="1" w:color="auto"/>
          <w:right w:val="single" w:sz="4" w:space="4" w:color="auto"/>
        </w:pBdr>
        <w:tabs>
          <w:tab w:val="left" w:pos="0"/>
        </w:tabs>
      </w:pPr>
      <w:r w:rsidRPr="00183136">
        <w:t>[21/23 companies]</w:t>
      </w:r>
    </w:p>
    <w:p w14:paraId="491199F1" w14:textId="0B908BCA" w:rsidR="00BD0CC9" w:rsidRPr="00183136" w:rsidRDefault="00BD0CC9" w:rsidP="00551A13">
      <w:pPr>
        <w:pBdr>
          <w:top w:val="single" w:sz="4" w:space="1" w:color="auto"/>
          <w:left w:val="single" w:sz="4" w:space="4" w:color="auto"/>
          <w:bottom w:val="single" w:sz="4" w:space="1" w:color="auto"/>
          <w:right w:val="single" w:sz="4" w:space="4" w:color="auto"/>
        </w:pBdr>
        <w:tabs>
          <w:tab w:val="left" w:pos="0"/>
        </w:tabs>
      </w:pPr>
      <w:r w:rsidRPr="00183136">
        <w:lastRenderedPageBreak/>
        <w:t>Proposal 1.6: For remote UE in RRC_IDLE/INACTIVE, how on-demand SI procedure differs from legacy can be left to normative work. (21/23 companies)</w:t>
      </w:r>
    </w:p>
    <w:p w14:paraId="434B93BC" w14:textId="77777777" w:rsidR="00BD0CC9" w:rsidRPr="00183136" w:rsidRDefault="00BD0CC9" w:rsidP="00551A13">
      <w:pPr>
        <w:pBdr>
          <w:top w:val="single" w:sz="4" w:space="1" w:color="auto"/>
          <w:left w:val="single" w:sz="4" w:space="4" w:color="auto"/>
          <w:bottom w:val="single" w:sz="4" w:space="1" w:color="auto"/>
          <w:right w:val="single" w:sz="4" w:space="4" w:color="auto"/>
        </w:pBdr>
        <w:tabs>
          <w:tab w:val="left" w:pos="0"/>
        </w:tabs>
      </w:pPr>
      <w:r w:rsidRPr="00183136">
        <w:t>[21/23 companies]</w:t>
      </w:r>
    </w:p>
    <w:p w14:paraId="5C5C24AC" w14:textId="6443E15D" w:rsidR="00BD0CC9" w:rsidRDefault="00BD0CC9" w:rsidP="00551A13">
      <w:pPr>
        <w:pBdr>
          <w:top w:val="single" w:sz="4" w:space="1" w:color="auto"/>
          <w:left w:val="single" w:sz="4" w:space="4" w:color="auto"/>
          <w:bottom w:val="single" w:sz="4" w:space="1" w:color="auto"/>
          <w:right w:val="single" w:sz="4" w:space="4" w:color="auto"/>
        </w:pBdr>
        <w:tabs>
          <w:tab w:val="left" w:pos="0"/>
        </w:tabs>
      </w:pPr>
      <w:r w:rsidRPr="00183136">
        <w:t>Proposal 1.3 A remote UE (IC or OOC) can request/receive SI via the relay UE when PC5-RRC connected to a remote UE</w:t>
      </w:r>
      <w:r w:rsidRPr="0021643A">
        <w:t xml:space="preserve">.  Reception via </w:t>
      </w:r>
      <w:proofErr w:type="spellStart"/>
      <w:r w:rsidRPr="0021643A">
        <w:t>Uu</w:t>
      </w:r>
      <w:proofErr w:type="spellEnd"/>
      <w:r w:rsidRPr="0021643A">
        <w:t xml:space="preserve"> for IC remote UE can be discussed in WI.</w:t>
      </w:r>
    </w:p>
    <w:p w14:paraId="1E909A81" w14:textId="7FAAA1FC" w:rsidR="00BD0CC9" w:rsidRDefault="00BD0CC9" w:rsidP="00551A13">
      <w:pPr>
        <w:pBdr>
          <w:top w:val="single" w:sz="4" w:space="1" w:color="auto"/>
          <w:left w:val="single" w:sz="4" w:space="4" w:color="auto"/>
          <w:bottom w:val="single" w:sz="4" w:space="1" w:color="auto"/>
          <w:right w:val="single" w:sz="4" w:space="4" w:color="auto"/>
        </w:pBdr>
        <w:tabs>
          <w:tab w:val="left" w:pos="0"/>
        </w:tabs>
      </w:pPr>
      <w:r>
        <w:t>Capture in the TR: “Mechanisms for layer-2 relay have been studied and identified by RAN2, striving for minimum specification impact”, and a matching sentence for L3.</w:t>
      </w:r>
    </w:p>
    <w:p w14:paraId="265B3667" w14:textId="5A14B8F8" w:rsidR="00BD0CC9" w:rsidRDefault="00BD0CC9" w:rsidP="00A209D6">
      <w:r>
        <w:t xml:space="preserve">Therefore, based on the above proposals, in this paper we discuss the need and benefits of allowing the </w:t>
      </w:r>
      <w:r w:rsidR="00E04C60">
        <w:t>in-coverage r</w:t>
      </w:r>
      <w:r>
        <w:t>emote</w:t>
      </w:r>
      <w:r w:rsidR="00A32C3E">
        <w:t xml:space="preserve"> </w:t>
      </w:r>
      <w:r>
        <w:t>UE</w:t>
      </w:r>
      <w:r w:rsidR="00E04C60">
        <w:t xml:space="preserve"> </w:t>
      </w:r>
      <w:r>
        <w:t>to receive the SI</w:t>
      </w:r>
      <w:r w:rsidR="00E04C60">
        <w:t>B</w:t>
      </w:r>
      <w:r>
        <w:t xml:space="preserve"> also via the </w:t>
      </w:r>
      <w:proofErr w:type="spellStart"/>
      <w:r>
        <w:t>Uu</w:t>
      </w:r>
      <w:proofErr w:type="spellEnd"/>
      <w:r>
        <w:t xml:space="preserve"> interface and not restrict the SI</w:t>
      </w:r>
      <w:r w:rsidR="00E04C60">
        <w:t>B</w:t>
      </w:r>
      <w:r>
        <w:t xml:space="preserve"> reception only via the </w:t>
      </w:r>
      <w:r w:rsidR="00E04C60">
        <w:t>r</w:t>
      </w:r>
      <w:r>
        <w:t>elay</w:t>
      </w:r>
      <w:r w:rsidR="00630D6D">
        <w:t xml:space="preserve"> </w:t>
      </w:r>
      <w:r>
        <w:t>UE</w:t>
      </w:r>
      <w:r w:rsidR="00E04C60">
        <w:t>.</w:t>
      </w:r>
      <w:r w:rsidR="005C210E">
        <w:t xml:space="preserve"> </w:t>
      </w:r>
      <w:r w:rsidR="001A34D2">
        <w:t>Furthermore,</w:t>
      </w:r>
      <w:r w:rsidR="005C210E">
        <w:t xml:space="preserve"> we discuss the handling of segmented SIB12.</w:t>
      </w:r>
    </w:p>
    <w:p w14:paraId="4F547731" w14:textId="170DA99B" w:rsidR="00A209D6" w:rsidRPr="006E13D1" w:rsidRDefault="00A209D6" w:rsidP="00B7538C">
      <w:pPr>
        <w:pStyle w:val="Heading1"/>
      </w:pPr>
      <w:r w:rsidRPr="006E13D1">
        <w:t>2</w:t>
      </w:r>
      <w:r w:rsidRPr="006E13D1">
        <w:tab/>
      </w:r>
      <w:r w:rsidR="000B0EBE">
        <w:t>Discussion</w:t>
      </w:r>
    </w:p>
    <w:p w14:paraId="58E33596" w14:textId="5919C954" w:rsidR="00381418" w:rsidRPr="00B71857" w:rsidRDefault="00B7538C" w:rsidP="00B71857">
      <w:pPr>
        <w:pStyle w:val="Heading2"/>
      </w:pPr>
      <w:r>
        <w:t>2</w:t>
      </w:r>
      <w:r w:rsidR="00A209D6" w:rsidRPr="006E13D1">
        <w:t>.1</w:t>
      </w:r>
      <w:r w:rsidR="00A209D6" w:rsidRPr="006E13D1">
        <w:tab/>
      </w:r>
      <w:r w:rsidR="000B0EBE">
        <w:t xml:space="preserve">Receiving </w:t>
      </w:r>
      <w:r w:rsidR="00B71857">
        <w:t>System Information</w:t>
      </w:r>
      <w:r w:rsidR="000B0EBE">
        <w:t xml:space="preserve"> via </w:t>
      </w:r>
      <w:proofErr w:type="spellStart"/>
      <w:r w:rsidR="000B0EBE">
        <w:t>Uu</w:t>
      </w:r>
      <w:proofErr w:type="spellEnd"/>
      <w:r w:rsidR="000B0EBE">
        <w:t xml:space="preserve"> and PC5 in SL UE-to-N</w:t>
      </w:r>
      <w:r w:rsidR="0063032E">
        <w:t>W</w:t>
      </w:r>
      <w:r w:rsidR="000B0EBE">
        <w:t xml:space="preserve"> Relay</w:t>
      </w:r>
      <w:r w:rsidR="00381418" w:rsidRPr="00AE745F">
        <w:rPr>
          <w:lang w:val="en-US"/>
        </w:rPr>
        <w:t xml:space="preserve">   </w:t>
      </w:r>
    </w:p>
    <w:p w14:paraId="7B890359" w14:textId="39FDCE10" w:rsidR="00C93330" w:rsidRDefault="00381418" w:rsidP="00C93330">
      <w:pPr>
        <w:pStyle w:val="B1"/>
        <w:ind w:left="0" w:firstLine="0"/>
        <w:jc w:val="both"/>
      </w:pPr>
      <w:r w:rsidRPr="000F7F3B">
        <w:t>Following the discussions in RAN2</w:t>
      </w:r>
      <w:r>
        <w:t>#</w:t>
      </w:r>
      <w:r w:rsidRPr="000F7F3B">
        <w:t xml:space="preserve">113e </w:t>
      </w:r>
      <w:r w:rsidR="00C93330">
        <w:t xml:space="preserve">it has been agreed that the </w:t>
      </w:r>
      <w:r w:rsidR="00630D6D">
        <w:t>r</w:t>
      </w:r>
      <w:r w:rsidR="00C93330">
        <w:t xml:space="preserve">elay UE may provide or forward the SIB information to the </w:t>
      </w:r>
      <w:r w:rsidR="00A32C3E">
        <w:t>r</w:t>
      </w:r>
      <w:r w:rsidR="00C93330">
        <w:t xml:space="preserve">emote UE via dedicate PC RRC signalling, or broadcast, or groupcast transmissions respectively. </w:t>
      </w:r>
    </w:p>
    <w:p w14:paraId="52525FF9" w14:textId="4BD716D3" w:rsidR="00C93330" w:rsidRPr="00B2777B" w:rsidRDefault="00C93330" w:rsidP="00C93330">
      <w:pPr>
        <w:pStyle w:val="B1"/>
        <w:ind w:left="0"/>
        <w:jc w:val="both"/>
      </w:pPr>
      <w:r>
        <w:rPr>
          <w:lang w:val="sv-SE"/>
        </w:rPr>
        <w:t xml:space="preserve">     The </w:t>
      </w:r>
      <w:proofErr w:type="spellStart"/>
      <w:r>
        <w:rPr>
          <w:lang w:val="sv-SE"/>
        </w:rPr>
        <w:t>details</w:t>
      </w:r>
      <w:proofErr w:type="spellEnd"/>
      <w:r>
        <w:rPr>
          <w:lang w:val="sv-SE"/>
        </w:rPr>
        <w:t xml:space="preserve"> on </w:t>
      </w:r>
      <w:proofErr w:type="spellStart"/>
      <w:r>
        <w:rPr>
          <w:lang w:val="sv-SE"/>
        </w:rPr>
        <w:t>what</w:t>
      </w:r>
      <w:proofErr w:type="spellEnd"/>
      <w:r>
        <w:rPr>
          <w:lang w:val="sv-SE"/>
        </w:rPr>
        <w:t xml:space="preserve"> elements of the system information </w:t>
      </w:r>
      <w:proofErr w:type="spellStart"/>
      <w:r>
        <w:rPr>
          <w:lang w:val="sv-SE"/>
        </w:rPr>
        <w:t>can</w:t>
      </w:r>
      <w:proofErr w:type="spellEnd"/>
      <w:r>
        <w:rPr>
          <w:lang w:val="sv-SE"/>
        </w:rPr>
        <w:t xml:space="preserve"> be </w:t>
      </w:r>
      <w:proofErr w:type="spellStart"/>
      <w:r>
        <w:rPr>
          <w:lang w:val="sv-SE"/>
        </w:rPr>
        <w:t>relayed</w:t>
      </w:r>
      <w:proofErr w:type="spellEnd"/>
      <w:r>
        <w:rPr>
          <w:lang w:val="sv-SE"/>
        </w:rPr>
        <w:t xml:space="preserve"> to </w:t>
      </w:r>
      <w:proofErr w:type="spellStart"/>
      <w:r w:rsidR="00A32C3E">
        <w:rPr>
          <w:lang w:val="sv-SE"/>
        </w:rPr>
        <w:t>r</w:t>
      </w:r>
      <w:r>
        <w:rPr>
          <w:lang w:val="sv-SE"/>
        </w:rPr>
        <w:t>emote</w:t>
      </w:r>
      <w:proofErr w:type="spellEnd"/>
      <w:r>
        <w:rPr>
          <w:lang w:val="sv-SE"/>
        </w:rPr>
        <w:t xml:space="preserve"> UE(s) and </w:t>
      </w:r>
      <w:proofErr w:type="spellStart"/>
      <w:r>
        <w:rPr>
          <w:lang w:val="sv-SE"/>
        </w:rPr>
        <w:t>detailed</w:t>
      </w:r>
      <w:proofErr w:type="spellEnd"/>
      <w:r>
        <w:rPr>
          <w:lang w:val="sv-SE"/>
        </w:rPr>
        <w:t xml:space="preserve"> </w:t>
      </w:r>
      <w:proofErr w:type="spellStart"/>
      <w:r>
        <w:rPr>
          <w:lang w:val="sv-SE"/>
        </w:rPr>
        <w:t>mechanisms</w:t>
      </w:r>
      <w:proofErr w:type="spellEnd"/>
      <w:r>
        <w:rPr>
          <w:lang w:val="sv-SE"/>
        </w:rPr>
        <w:t xml:space="preserve"> </w:t>
      </w:r>
      <w:proofErr w:type="spellStart"/>
      <w:r>
        <w:rPr>
          <w:lang w:val="sv-SE"/>
        </w:rPr>
        <w:t>of</w:t>
      </w:r>
      <w:proofErr w:type="spellEnd"/>
      <w:r>
        <w:rPr>
          <w:lang w:val="sv-SE"/>
        </w:rPr>
        <w:t xml:space="preserve"> broadcast, </w:t>
      </w:r>
      <w:proofErr w:type="spellStart"/>
      <w:r>
        <w:rPr>
          <w:lang w:val="sv-SE"/>
        </w:rPr>
        <w:t>groupcast</w:t>
      </w:r>
      <w:proofErr w:type="spellEnd"/>
      <w:r>
        <w:rPr>
          <w:lang w:val="sv-SE"/>
        </w:rPr>
        <w:t xml:space="preserve"> and PC5 RRC </w:t>
      </w:r>
      <w:proofErr w:type="spellStart"/>
      <w:r>
        <w:rPr>
          <w:lang w:val="sv-SE"/>
        </w:rPr>
        <w:t>signalling</w:t>
      </w:r>
      <w:proofErr w:type="spellEnd"/>
      <w:r>
        <w:rPr>
          <w:lang w:val="sv-SE"/>
        </w:rPr>
        <w:t xml:space="preserve"> </w:t>
      </w:r>
      <w:proofErr w:type="spellStart"/>
      <w:r>
        <w:rPr>
          <w:lang w:val="sv-SE"/>
        </w:rPr>
        <w:t>procedures</w:t>
      </w:r>
      <w:proofErr w:type="spellEnd"/>
      <w:r>
        <w:rPr>
          <w:lang w:val="sv-SE"/>
        </w:rPr>
        <w:t xml:space="preserve"> is to be </w:t>
      </w:r>
      <w:proofErr w:type="spellStart"/>
      <w:r>
        <w:rPr>
          <w:lang w:val="sv-SE"/>
        </w:rPr>
        <w:t>discussed</w:t>
      </w:r>
      <w:proofErr w:type="spellEnd"/>
      <w:r>
        <w:rPr>
          <w:lang w:val="sv-SE"/>
        </w:rPr>
        <w:t xml:space="preserve"> in the WI </w:t>
      </w:r>
      <w:proofErr w:type="spellStart"/>
      <w:r>
        <w:rPr>
          <w:lang w:val="sv-SE"/>
        </w:rPr>
        <w:t>phase</w:t>
      </w:r>
      <w:proofErr w:type="spellEnd"/>
      <w:r>
        <w:rPr>
          <w:lang w:val="sv-SE"/>
        </w:rPr>
        <w:t xml:space="preserve">. In addition to </w:t>
      </w:r>
      <w:proofErr w:type="spellStart"/>
      <w:r>
        <w:rPr>
          <w:lang w:val="sv-SE"/>
        </w:rPr>
        <w:t>this</w:t>
      </w:r>
      <w:proofErr w:type="spellEnd"/>
      <w:r>
        <w:rPr>
          <w:lang w:val="sv-SE"/>
        </w:rPr>
        <w:t xml:space="preserve">, </w:t>
      </w:r>
      <w:r w:rsidRPr="001D22F3">
        <w:t xml:space="preserve">Reception </w:t>
      </w:r>
      <w:r>
        <w:t xml:space="preserve">of SIB information </w:t>
      </w:r>
      <w:r w:rsidRPr="001D22F3">
        <w:t xml:space="preserve">via </w:t>
      </w:r>
      <w:proofErr w:type="spellStart"/>
      <w:r w:rsidRPr="001D22F3">
        <w:t>Uu</w:t>
      </w:r>
      <w:proofErr w:type="spellEnd"/>
      <w:r w:rsidRPr="001D22F3">
        <w:t xml:space="preserve"> for IC remote UE can</w:t>
      </w:r>
      <w:r>
        <w:t xml:space="preserve"> also</w:t>
      </w:r>
      <w:r w:rsidRPr="001D22F3">
        <w:t xml:space="preserve"> be discussed in WI.</w:t>
      </w:r>
    </w:p>
    <w:p w14:paraId="3D38AA00" w14:textId="57F8B1A1" w:rsidR="00C93330" w:rsidRPr="000F7F3B" w:rsidRDefault="00C93330" w:rsidP="00C93330">
      <w:pPr>
        <w:pStyle w:val="B1"/>
        <w:ind w:left="0" w:firstLine="0"/>
        <w:jc w:val="both"/>
      </w:pPr>
      <w:r w:rsidRPr="000F7F3B">
        <w:t xml:space="preserve">In this direction, it is anticipated that allowing the </w:t>
      </w:r>
      <w:r>
        <w:t>r</w:t>
      </w:r>
      <w:r w:rsidRPr="000F7F3B">
        <w:t>emote</w:t>
      </w:r>
      <w:r w:rsidR="00A32C3E">
        <w:t xml:space="preserve"> </w:t>
      </w:r>
      <w:r w:rsidRPr="000F7F3B">
        <w:t>UE to receive the SIs via multiple paths</w:t>
      </w:r>
      <w:r>
        <w:t xml:space="preserve"> (PC5 as well as </w:t>
      </w:r>
      <w:proofErr w:type="spellStart"/>
      <w:r>
        <w:t>Uu</w:t>
      </w:r>
      <w:proofErr w:type="spellEnd"/>
      <w:r>
        <w:t>)</w:t>
      </w:r>
      <w:r w:rsidRPr="000F7F3B">
        <w:t xml:space="preserve"> may be beneficial and provides flexibility to the system.</w:t>
      </w:r>
      <w:r>
        <w:t xml:space="preserve"> </w:t>
      </w:r>
      <w:r w:rsidRPr="000F7F3B">
        <w:t>This could be due to several reasons such as:</w:t>
      </w:r>
    </w:p>
    <w:p w14:paraId="41DE93F9" w14:textId="3C3D747B" w:rsidR="00C93330" w:rsidRPr="00EC68A2" w:rsidRDefault="00630D6D" w:rsidP="00C93330">
      <w:pPr>
        <w:pStyle w:val="B1"/>
        <w:numPr>
          <w:ilvl w:val="0"/>
          <w:numId w:val="9"/>
        </w:numPr>
        <w:jc w:val="both"/>
      </w:pPr>
      <w:r>
        <w:t>t</w:t>
      </w:r>
      <w:r w:rsidR="00C93330" w:rsidRPr="00EC68A2">
        <w:t>ransmission of SI over PC5 will cause potential unnecessary load to the PC5 interface</w:t>
      </w:r>
    </w:p>
    <w:p w14:paraId="12DF865C" w14:textId="4FF2AF49" w:rsidR="00C93330" w:rsidRPr="00EC68A2" w:rsidRDefault="00630D6D" w:rsidP="00C93330">
      <w:pPr>
        <w:pStyle w:val="B1"/>
        <w:numPr>
          <w:ilvl w:val="0"/>
          <w:numId w:val="9"/>
        </w:numPr>
        <w:jc w:val="both"/>
      </w:pPr>
      <w:r>
        <w:t>t</w:t>
      </w:r>
      <w:r w:rsidR="00C93330" w:rsidRPr="00EC68A2">
        <w:t>ransmission of SI over PC5 will cause potential unnecessary load to the relay</w:t>
      </w:r>
      <w:r w:rsidR="00C93330">
        <w:t>-</w:t>
      </w:r>
      <w:r w:rsidR="00C93330" w:rsidRPr="00EC68A2">
        <w:t>UE which has to request and forward multiple system information blocks</w:t>
      </w:r>
    </w:p>
    <w:p w14:paraId="2432352A" w14:textId="33D00DF1" w:rsidR="00C93330" w:rsidRPr="00EC68A2" w:rsidRDefault="00630D6D" w:rsidP="00C93330">
      <w:pPr>
        <w:pStyle w:val="B1"/>
        <w:numPr>
          <w:ilvl w:val="0"/>
          <w:numId w:val="9"/>
        </w:numPr>
        <w:jc w:val="both"/>
      </w:pPr>
      <w:r>
        <w:t>i</w:t>
      </w:r>
      <w:r w:rsidR="00C93330" w:rsidRPr="000F7F3B">
        <w:t xml:space="preserve">t can also be difficult to design a system where multiple </w:t>
      </w:r>
      <w:r w:rsidR="00C93330">
        <w:t>r</w:t>
      </w:r>
      <w:r w:rsidR="00C93330" w:rsidRPr="000F7F3B">
        <w:t>emote</w:t>
      </w:r>
      <w:r w:rsidR="00A32C3E">
        <w:t xml:space="preserve"> </w:t>
      </w:r>
      <w:r w:rsidR="00C93330" w:rsidRPr="000F7F3B">
        <w:t>UEs rece</w:t>
      </w:r>
      <w:r w:rsidR="00C93330">
        <w:t>i</w:t>
      </w:r>
      <w:r w:rsidR="00C93330" w:rsidRPr="000F7F3B">
        <w:t xml:space="preserve">ving SIs from different gNBs connected to the </w:t>
      </w:r>
      <w:r>
        <w:t>r</w:t>
      </w:r>
      <w:r w:rsidR="00C93330" w:rsidRPr="000F7F3B">
        <w:t xml:space="preserve">elay UE’s serving </w:t>
      </w:r>
      <w:proofErr w:type="spellStart"/>
      <w:r w:rsidR="00C93330" w:rsidRPr="000F7F3B">
        <w:t>gNB</w:t>
      </w:r>
      <w:proofErr w:type="spellEnd"/>
      <w:r w:rsidR="00C93330" w:rsidRPr="000F7F3B">
        <w:t>.</w:t>
      </w:r>
    </w:p>
    <w:p w14:paraId="352E5983" w14:textId="3BD33A61" w:rsidR="00C93330" w:rsidRPr="00EC68A2" w:rsidRDefault="00630D6D" w:rsidP="00C93330">
      <w:pPr>
        <w:pStyle w:val="B1"/>
        <w:numPr>
          <w:ilvl w:val="0"/>
          <w:numId w:val="9"/>
        </w:numPr>
        <w:jc w:val="both"/>
      </w:pPr>
      <w:r>
        <w:t>r</w:t>
      </w:r>
      <w:r w:rsidR="00C93330" w:rsidRPr="000F7F3B">
        <w:t xml:space="preserve">elayed SI may not be relevant for the cell in which the </w:t>
      </w:r>
      <w:r w:rsidR="00C93330">
        <w:t>remote</w:t>
      </w:r>
      <w:r w:rsidR="00A32C3E">
        <w:t xml:space="preserve"> </w:t>
      </w:r>
      <w:r w:rsidR="00C93330" w:rsidRPr="000F7F3B">
        <w:t>UE would camp if not connected through a relay</w:t>
      </w:r>
      <w:r>
        <w:t xml:space="preserve"> </w:t>
      </w:r>
      <w:r w:rsidR="00C93330">
        <w:t>UE</w:t>
      </w:r>
    </w:p>
    <w:p w14:paraId="4E2CB47B" w14:textId="0FF6B27E" w:rsidR="00C93330" w:rsidRPr="003E513A" w:rsidRDefault="00C93330" w:rsidP="00C93330">
      <w:pPr>
        <w:pStyle w:val="B1"/>
        <w:numPr>
          <w:ilvl w:val="0"/>
          <w:numId w:val="9"/>
        </w:numPr>
        <w:jc w:val="both"/>
      </w:pPr>
      <w:r w:rsidRPr="000F7F3B">
        <w:t>the remote</w:t>
      </w:r>
      <w:r w:rsidR="00630D6D">
        <w:t xml:space="preserve"> </w:t>
      </w:r>
      <w:r w:rsidRPr="000F7F3B">
        <w:t>UE may request on-demand SIB via different paths (direct and indirect) from the network</w:t>
      </w:r>
    </w:p>
    <w:p w14:paraId="44F27343" w14:textId="3542933B" w:rsidR="00381418" w:rsidRPr="00EC68A2" w:rsidRDefault="00C93330" w:rsidP="00C93330">
      <w:pPr>
        <w:pStyle w:val="B1"/>
        <w:ind w:left="0" w:firstLine="0"/>
        <w:jc w:val="both"/>
      </w:pPr>
      <w:r>
        <w:t xml:space="preserve">Forward compatibility aspects: </w:t>
      </w:r>
      <w:r w:rsidRPr="00EC68A2">
        <w:t xml:space="preserve">Limiting to receive SI for </w:t>
      </w:r>
      <w:r w:rsidR="00A32C3E">
        <w:t>r</w:t>
      </w:r>
      <w:r w:rsidRPr="00EC68A2">
        <w:t xml:space="preserve">emote UE via only </w:t>
      </w:r>
      <w:r w:rsidR="00630D6D">
        <w:t>r</w:t>
      </w:r>
      <w:r w:rsidRPr="00EC68A2">
        <w:t xml:space="preserve">elay UE may not be the future proof as a remote UE may have several hops before it reaches the final </w:t>
      </w:r>
      <w:r w:rsidR="00630D6D">
        <w:t>r</w:t>
      </w:r>
      <w:r w:rsidRPr="00EC68A2">
        <w:t>elay UE that connects it to the network.</w:t>
      </w:r>
    </w:p>
    <w:p w14:paraId="243CA689" w14:textId="2CC199F9" w:rsidR="00381418" w:rsidRPr="00EC68A2" w:rsidRDefault="00381418" w:rsidP="007F1C84">
      <w:pPr>
        <w:pStyle w:val="B1"/>
        <w:ind w:left="0" w:firstLine="0"/>
        <w:jc w:val="both"/>
      </w:pPr>
      <w:r w:rsidRPr="00EC68A2">
        <w:t>In a multi-hop case, how multiple UE-to-UE relays and UE-to-</w:t>
      </w:r>
      <w:proofErr w:type="spellStart"/>
      <w:r w:rsidRPr="00EC68A2">
        <w:t>N</w:t>
      </w:r>
      <w:r w:rsidR="007F1C84">
        <w:t>wk</w:t>
      </w:r>
      <w:proofErr w:type="spellEnd"/>
      <w:r w:rsidRPr="00EC68A2">
        <w:t xml:space="preserve"> relays handle SI </w:t>
      </w:r>
      <w:r w:rsidR="007F1C84">
        <w:t>remains</w:t>
      </w:r>
      <w:r w:rsidRPr="00EC68A2">
        <w:t xml:space="preserve"> open and may not </w:t>
      </w:r>
      <w:r w:rsidR="007F1C84">
        <w:t>depend</w:t>
      </w:r>
      <w:r w:rsidRPr="00EC68A2">
        <w:t xml:space="preserve"> on SI</w:t>
      </w:r>
      <w:r w:rsidR="007F1C84">
        <w:t xml:space="preserve"> </w:t>
      </w:r>
      <w:r w:rsidRPr="00EC68A2">
        <w:t>from a single gNB to which</w:t>
      </w:r>
      <w:r w:rsidR="007F1C84">
        <w:t xml:space="preserve"> one of the </w:t>
      </w:r>
      <w:proofErr w:type="gramStart"/>
      <w:r w:rsidR="007F1C84">
        <w:t>r</w:t>
      </w:r>
      <w:r w:rsidRPr="00EC68A2">
        <w:t>elay</w:t>
      </w:r>
      <w:proofErr w:type="gramEnd"/>
      <w:r w:rsidR="00630D6D">
        <w:t xml:space="preserve"> </w:t>
      </w:r>
      <w:r w:rsidRPr="00EC68A2">
        <w:t>UE</w:t>
      </w:r>
      <w:r w:rsidR="007F1C84">
        <w:t>s</w:t>
      </w:r>
      <w:r w:rsidRPr="00EC68A2">
        <w:t xml:space="preserve"> is connected. If the </w:t>
      </w:r>
      <w:proofErr w:type="spellStart"/>
      <w:r w:rsidRPr="00EC68A2">
        <w:t>Uu</w:t>
      </w:r>
      <w:proofErr w:type="spellEnd"/>
      <w:r w:rsidRPr="00EC68A2">
        <w:t xml:space="preserve"> connection</w:t>
      </w:r>
      <w:r w:rsidR="007F1C84">
        <w:t xml:space="preserve"> to the remote</w:t>
      </w:r>
      <w:r w:rsidR="003C5361">
        <w:t xml:space="preserve"> </w:t>
      </w:r>
      <w:r w:rsidR="007F1C84">
        <w:t>UE</w:t>
      </w:r>
      <w:r w:rsidRPr="00EC68A2">
        <w:t xml:space="preserve"> is </w:t>
      </w:r>
      <w:r w:rsidR="007F1C84">
        <w:t xml:space="preserve">sufficient good </w:t>
      </w:r>
      <w:r w:rsidRPr="00EC68A2">
        <w:t>enough, then the</w:t>
      </w:r>
      <w:r w:rsidR="00F946D3">
        <w:t xml:space="preserve"> remote</w:t>
      </w:r>
      <w:r w:rsidR="00A32C3E">
        <w:t xml:space="preserve"> </w:t>
      </w:r>
      <w:r w:rsidR="00F946D3">
        <w:t xml:space="preserve">UE might be able to receive SI via both </w:t>
      </w:r>
      <w:proofErr w:type="gramStart"/>
      <w:r w:rsidR="00F946D3">
        <w:t>path</w:t>
      </w:r>
      <w:proofErr w:type="gramEnd"/>
      <w:r w:rsidR="00F946D3">
        <w:t xml:space="preserve">, </w:t>
      </w:r>
      <w:proofErr w:type="spellStart"/>
      <w:r w:rsidR="00F946D3">
        <w:t>Uu</w:t>
      </w:r>
      <w:proofErr w:type="spellEnd"/>
      <w:r w:rsidR="00F946D3">
        <w:t xml:space="preserve"> and PC5.</w:t>
      </w:r>
      <w:r w:rsidRPr="00EC68A2">
        <w:t xml:space="preserve"> </w:t>
      </w:r>
    </w:p>
    <w:p w14:paraId="45CD9D67" w14:textId="42D36B75" w:rsidR="00381418" w:rsidRPr="00587478" w:rsidRDefault="00381418" w:rsidP="007F1C84">
      <w:pPr>
        <w:pStyle w:val="B1"/>
        <w:ind w:left="0" w:firstLine="0"/>
        <w:jc w:val="both"/>
      </w:pPr>
      <w:r w:rsidRPr="00D516FD">
        <w:rPr>
          <w:b/>
          <w:bCs/>
        </w:rPr>
        <w:t>Observation 1</w:t>
      </w:r>
      <w:r w:rsidRPr="00587478">
        <w:t>: Allowing the</w:t>
      </w:r>
      <w:r w:rsidR="007F1C84" w:rsidRPr="00587478">
        <w:t xml:space="preserve"> in-coverage</w:t>
      </w:r>
      <w:r w:rsidRPr="00587478">
        <w:t xml:space="preserve"> </w:t>
      </w:r>
      <w:r w:rsidR="007F1C84" w:rsidRPr="00587478">
        <w:t>r</w:t>
      </w:r>
      <w:r w:rsidRPr="00587478">
        <w:t>emote</w:t>
      </w:r>
      <w:r w:rsidR="00A32C3E">
        <w:t xml:space="preserve"> </w:t>
      </w:r>
      <w:r w:rsidRPr="00587478">
        <w:t>UE to receive the SIs via multiple paths</w:t>
      </w:r>
      <w:r w:rsidR="007F1C84" w:rsidRPr="00587478">
        <w:t xml:space="preserve"> (i.e. </w:t>
      </w:r>
      <w:proofErr w:type="spellStart"/>
      <w:r w:rsidR="007F1C84" w:rsidRPr="00587478">
        <w:t>Uu</w:t>
      </w:r>
      <w:proofErr w:type="spellEnd"/>
      <w:r w:rsidR="007F1C84" w:rsidRPr="00587478">
        <w:t xml:space="preserve"> and PC5)</w:t>
      </w:r>
      <w:r w:rsidRPr="00587478">
        <w:t xml:space="preserve"> may be beneficial </w:t>
      </w:r>
      <w:r w:rsidR="007F1C84" w:rsidRPr="00587478">
        <w:t>to</w:t>
      </w:r>
      <w:r w:rsidRPr="00587478">
        <w:t xml:space="preserve"> enhance flexibility</w:t>
      </w:r>
      <w:r w:rsidR="007F1C84" w:rsidRPr="00587478">
        <w:t>.</w:t>
      </w:r>
    </w:p>
    <w:p w14:paraId="7C1C44C4" w14:textId="58ED32D0" w:rsidR="00381418" w:rsidRPr="00587478" w:rsidRDefault="00381418" w:rsidP="007F1C84">
      <w:pPr>
        <w:pStyle w:val="B1"/>
        <w:ind w:left="0" w:hanging="1"/>
        <w:jc w:val="both"/>
      </w:pPr>
      <w:r w:rsidRPr="00D516FD">
        <w:rPr>
          <w:b/>
          <w:bCs/>
        </w:rPr>
        <w:t>Proposal 1</w:t>
      </w:r>
      <w:r w:rsidRPr="00587478">
        <w:t xml:space="preserve">: </w:t>
      </w:r>
      <w:r w:rsidR="007F1C84" w:rsidRPr="00587478">
        <w:t>The</w:t>
      </w:r>
      <w:r w:rsidRPr="00587478">
        <w:t xml:space="preserve"> </w:t>
      </w:r>
      <w:r w:rsidR="007F1C84" w:rsidRPr="00587478">
        <w:t>i</w:t>
      </w:r>
      <w:r w:rsidRPr="00587478">
        <w:t>n-</w:t>
      </w:r>
      <w:r w:rsidR="007F1C84" w:rsidRPr="00587478">
        <w:t>c</w:t>
      </w:r>
      <w:r w:rsidRPr="00587478">
        <w:t>overage remote</w:t>
      </w:r>
      <w:r w:rsidR="00A32C3E">
        <w:t xml:space="preserve"> </w:t>
      </w:r>
      <w:r w:rsidRPr="00587478">
        <w:t xml:space="preserve">UE should be able to </w:t>
      </w:r>
      <w:r w:rsidR="00183136" w:rsidRPr="00587478">
        <w:t>r</w:t>
      </w:r>
      <w:r w:rsidRPr="00587478">
        <w:t xml:space="preserve">eceive SI </w:t>
      </w:r>
      <w:r w:rsidR="00183136" w:rsidRPr="00587478">
        <w:t>in addition via relay</w:t>
      </w:r>
      <w:r w:rsidR="00630D6D">
        <w:t xml:space="preserve"> </w:t>
      </w:r>
      <w:r w:rsidR="00183136" w:rsidRPr="00587478">
        <w:t xml:space="preserve">UE </w:t>
      </w:r>
      <w:r w:rsidRPr="00587478">
        <w:t xml:space="preserve">over </w:t>
      </w:r>
      <w:proofErr w:type="spellStart"/>
      <w:r w:rsidRPr="00587478">
        <w:t>Uu</w:t>
      </w:r>
      <w:proofErr w:type="spellEnd"/>
      <w:r w:rsidR="00183136" w:rsidRPr="00587478">
        <w:t xml:space="preserve"> as well.</w:t>
      </w:r>
    </w:p>
    <w:p w14:paraId="638716ED" w14:textId="454862B0" w:rsidR="00381418" w:rsidRDefault="00381418" w:rsidP="00381418">
      <w:pPr>
        <w:pStyle w:val="B1"/>
        <w:ind w:left="0" w:firstLine="0"/>
        <w:jc w:val="both"/>
      </w:pPr>
      <w:r w:rsidRPr="00B832BD">
        <w:t xml:space="preserve">In scenarios, where the </w:t>
      </w:r>
      <w:r w:rsidR="00D74A57">
        <w:t>r</w:t>
      </w:r>
      <w:r w:rsidRPr="00B832BD">
        <w:t>emote</w:t>
      </w:r>
      <w:r w:rsidR="00A32C3E">
        <w:t xml:space="preserve"> </w:t>
      </w:r>
      <w:r w:rsidR="00D74A57">
        <w:t>UE</w:t>
      </w:r>
      <w:r w:rsidRPr="00B832BD">
        <w:t xml:space="preserve"> and </w:t>
      </w:r>
      <w:r w:rsidR="00D74A57">
        <w:t>r</w:t>
      </w:r>
      <w:r w:rsidRPr="00B832BD">
        <w:t>elay</w:t>
      </w:r>
      <w:r w:rsidR="00630D6D">
        <w:t xml:space="preserve"> </w:t>
      </w:r>
      <w:r w:rsidRPr="00B832BD">
        <w:t xml:space="preserve">UE may belong </w:t>
      </w:r>
      <w:r w:rsidR="00CD49B3">
        <w:t xml:space="preserve">either </w:t>
      </w:r>
      <w:r w:rsidRPr="00B832BD">
        <w:t>to same</w:t>
      </w:r>
      <w:r w:rsidR="00CD49B3">
        <w:t xml:space="preserve"> cell</w:t>
      </w:r>
      <w:r w:rsidR="00BC2A92">
        <w:t xml:space="preserve"> (intra-cell scenario illustrated in Fig.1)</w:t>
      </w:r>
      <w:r w:rsidRPr="00B832BD">
        <w:t xml:space="preserve"> or </w:t>
      </w:r>
      <w:r w:rsidR="00BC2A92">
        <w:t>to</w:t>
      </w:r>
      <w:r w:rsidRPr="00B832BD">
        <w:t xml:space="preserve"> different</w:t>
      </w:r>
      <w:r>
        <w:t xml:space="preserve"> cell</w:t>
      </w:r>
      <w:r w:rsidR="00BC2A92">
        <w:t>s (inter-cell scenario illustrated in Fig.2)</w:t>
      </w:r>
      <w:r w:rsidRPr="00B832BD">
        <w:t xml:space="preserve">, it may be useful to have the option to be able to receive the SI over PC5 via the </w:t>
      </w:r>
      <w:r w:rsidR="00D74A57">
        <w:t>r</w:t>
      </w:r>
      <w:r w:rsidRPr="00B832BD">
        <w:t>elay</w:t>
      </w:r>
      <w:r w:rsidR="00630D6D">
        <w:t xml:space="preserve"> </w:t>
      </w:r>
      <w:r w:rsidRPr="00B832BD">
        <w:t xml:space="preserve">UE and/or directly over the </w:t>
      </w:r>
      <w:proofErr w:type="spellStart"/>
      <w:r w:rsidRPr="00B832BD">
        <w:t>Uu</w:t>
      </w:r>
      <w:proofErr w:type="spellEnd"/>
      <w:r w:rsidRPr="00B832BD">
        <w:t xml:space="preserve"> interface.  </w:t>
      </w:r>
    </w:p>
    <w:p w14:paraId="04282DA9" w14:textId="22B1411A" w:rsidR="00BC2A92" w:rsidRPr="00587478" w:rsidRDefault="00BC2A92" w:rsidP="00BC2A92">
      <w:pPr>
        <w:pStyle w:val="B1"/>
        <w:ind w:left="0" w:firstLine="0"/>
        <w:jc w:val="both"/>
      </w:pPr>
      <w:r w:rsidRPr="00D516FD">
        <w:rPr>
          <w:b/>
          <w:bCs/>
        </w:rPr>
        <w:t>Proposal 2</w:t>
      </w:r>
      <w:r w:rsidRPr="00587478">
        <w:t xml:space="preserve">: Intra-cell scenario should be considered by RAN2 for receiving SIs via </w:t>
      </w:r>
      <w:proofErr w:type="spellStart"/>
      <w:r w:rsidRPr="00587478">
        <w:t>Uu</w:t>
      </w:r>
      <w:proofErr w:type="spellEnd"/>
      <w:r w:rsidRPr="00587478">
        <w:t xml:space="preserve"> and/or PC5 interface.</w:t>
      </w:r>
    </w:p>
    <w:p w14:paraId="06BBE6BD" w14:textId="051B4E94" w:rsidR="00BC2A92" w:rsidRPr="00D516FD" w:rsidRDefault="00BC2A92" w:rsidP="00381418">
      <w:pPr>
        <w:pStyle w:val="B1"/>
        <w:ind w:left="0" w:firstLine="0"/>
        <w:jc w:val="both"/>
        <w:rPr>
          <w:b/>
          <w:bCs/>
        </w:rPr>
      </w:pPr>
      <w:r w:rsidRPr="00D516FD">
        <w:rPr>
          <w:b/>
          <w:bCs/>
        </w:rPr>
        <w:t>Proposal 3</w:t>
      </w:r>
      <w:r w:rsidRPr="00587478">
        <w:t xml:space="preserve">: Inter-cell scenario should be considered by RAN2 for receiving SIs via </w:t>
      </w:r>
      <w:proofErr w:type="spellStart"/>
      <w:r w:rsidRPr="00587478">
        <w:t>Uu</w:t>
      </w:r>
      <w:proofErr w:type="spellEnd"/>
      <w:r w:rsidRPr="00587478">
        <w:t xml:space="preserve"> and/or PC5 interface.</w:t>
      </w:r>
    </w:p>
    <w:p w14:paraId="1482F5D6" w14:textId="77777777" w:rsidR="00BC2A92" w:rsidRDefault="00BC2A92" w:rsidP="00381418">
      <w:pPr>
        <w:pStyle w:val="B1"/>
        <w:ind w:left="0" w:firstLine="0"/>
        <w:jc w:val="both"/>
      </w:pPr>
    </w:p>
    <w:p w14:paraId="25B7089D" w14:textId="77777777" w:rsidR="00CD49B3" w:rsidRDefault="00CD49B3" w:rsidP="00CD49B3">
      <w:pPr>
        <w:pStyle w:val="B1"/>
        <w:keepNext/>
        <w:ind w:left="0" w:firstLine="0"/>
        <w:jc w:val="center"/>
      </w:pPr>
      <w:r>
        <w:rPr>
          <w:noProof/>
        </w:rPr>
        <w:drawing>
          <wp:inline distT="0" distB="0" distL="0" distR="0" wp14:anchorId="277B670E" wp14:editId="1AD26646">
            <wp:extent cx="2962913" cy="2194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2962913" cy="2194750"/>
                    </a:xfrm>
                    <a:prstGeom prst="rect">
                      <a:avLst/>
                    </a:prstGeom>
                  </pic:spPr>
                </pic:pic>
              </a:graphicData>
            </a:graphic>
          </wp:inline>
        </w:drawing>
      </w:r>
    </w:p>
    <w:p w14:paraId="2D2F0155" w14:textId="585BEB3C" w:rsidR="00CD49B3" w:rsidRDefault="00CD49B3" w:rsidP="00CD49B3">
      <w:pPr>
        <w:pStyle w:val="TF"/>
      </w:pPr>
      <w:r w:rsidRPr="006E13D1">
        <w:t xml:space="preserve">Figure </w:t>
      </w:r>
      <w:r>
        <w:t>1</w:t>
      </w:r>
      <w:r w:rsidRPr="006E13D1">
        <w:t xml:space="preserve">: </w:t>
      </w:r>
      <w:r>
        <w:t>Intra-cell</w:t>
      </w:r>
      <w:r w:rsidR="00A46A2F">
        <w:t xml:space="preserve"> scenario</w:t>
      </w:r>
      <w:r>
        <w:t xml:space="preserve"> </w:t>
      </w:r>
    </w:p>
    <w:p w14:paraId="3ACF60F9" w14:textId="77777777" w:rsidR="00BC2A92" w:rsidRPr="006E13D1" w:rsidRDefault="00BC2A92" w:rsidP="00CD49B3">
      <w:pPr>
        <w:pStyle w:val="TF"/>
      </w:pPr>
    </w:p>
    <w:p w14:paraId="4A1EC768" w14:textId="77777777" w:rsidR="00CD49B3" w:rsidRDefault="00CD49B3" w:rsidP="00CD49B3">
      <w:pPr>
        <w:pStyle w:val="B1"/>
        <w:keepNext/>
        <w:ind w:left="0" w:firstLine="0"/>
        <w:jc w:val="center"/>
      </w:pPr>
      <w:r>
        <w:rPr>
          <w:noProof/>
        </w:rPr>
        <w:drawing>
          <wp:inline distT="0" distB="0" distL="0" distR="0" wp14:anchorId="6B2BBE59" wp14:editId="3232C333">
            <wp:extent cx="3651821" cy="2426418"/>
            <wp:effectExtent l="0" t="0" r="0" b="0"/>
            <wp:docPr id="2" name="Picture 2" descr="A picture containing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night sky&#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651821" cy="2426418"/>
                    </a:xfrm>
                    <a:prstGeom prst="rect">
                      <a:avLst/>
                    </a:prstGeom>
                  </pic:spPr>
                </pic:pic>
              </a:graphicData>
            </a:graphic>
          </wp:inline>
        </w:drawing>
      </w:r>
    </w:p>
    <w:p w14:paraId="24E94AF8" w14:textId="7A28FD87" w:rsidR="00CD49B3" w:rsidRPr="00B832BD" w:rsidRDefault="00CD49B3" w:rsidP="00781DE5">
      <w:pPr>
        <w:pStyle w:val="TF"/>
      </w:pPr>
      <w:r w:rsidRPr="006E13D1">
        <w:t xml:space="preserve">Figure </w:t>
      </w:r>
      <w:r>
        <w:t>2</w:t>
      </w:r>
      <w:r w:rsidRPr="006E13D1">
        <w:t xml:space="preserve"> </w:t>
      </w:r>
      <w:r>
        <w:t>Inter</w:t>
      </w:r>
      <w:r w:rsidR="00A46A2F">
        <w:t>-</w:t>
      </w:r>
      <w:r>
        <w:t>cell</w:t>
      </w:r>
      <w:r w:rsidR="00A46A2F">
        <w:t xml:space="preserve"> s</w:t>
      </w:r>
      <w:r>
        <w:t>cenario</w:t>
      </w:r>
    </w:p>
    <w:p w14:paraId="798AD2F8" w14:textId="4F77E27B" w:rsidR="00B05388" w:rsidRDefault="00D74A57" w:rsidP="00B05388">
      <w:pPr>
        <w:pStyle w:val="B1"/>
        <w:ind w:left="0" w:firstLine="0"/>
      </w:pPr>
      <w:r>
        <w:t>For</w:t>
      </w:r>
      <w:r w:rsidR="00381418">
        <w:t xml:space="preserve"> </w:t>
      </w:r>
      <w:r w:rsidR="00B05388">
        <w:t xml:space="preserve">the </w:t>
      </w:r>
      <w:r w:rsidR="00381418">
        <w:t>inter-</w:t>
      </w:r>
      <w:r>
        <w:t>cell scenario</w:t>
      </w:r>
      <w:r w:rsidR="00B05388">
        <w:t xml:space="preserve"> in Fig.2</w:t>
      </w:r>
      <w:r w:rsidR="00381418">
        <w:t>,</w:t>
      </w:r>
      <w:r w:rsidR="00381418" w:rsidRPr="00EC68A2">
        <w:t xml:space="preserve"> </w:t>
      </w:r>
      <w:r w:rsidR="00B05388" w:rsidRPr="00EC68A2">
        <w:t xml:space="preserve">allowing the </w:t>
      </w:r>
      <w:r w:rsidR="00B05388">
        <w:t>remote</w:t>
      </w:r>
      <w:r w:rsidR="00A32C3E">
        <w:t xml:space="preserve"> </w:t>
      </w:r>
      <w:r w:rsidR="00B05388" w:rsidRPr="00EC68A2">
        <w:t>UE to receive SI from both relay</w:t>
      </w:r>
      <w:r w:rsidR="00630D6D">
        <w:t xml:space="preserve"> </w:t>
      </w:r>
      <w:r w:rsidR="00B05388" w:rsidRPr="00EC68A2">
        <w:t xml:space="preserve">UE as well as </w:t>
      </w:r>
      <w:proofErr w:type="spellStart"/>
      <w:r w:rsidR="00B05388" w:rsidRPr="00EC68A2">
        <w:t>Uu</w:t>
      </w:r>
      <w:proofErr w:type="spellEnd"/>
      <w:r w:rsidR="00B05388" w:rsidRPr="00EC68A2">
        <w:t xml:space="preserve"> will spur the need for </w:t>
      </w:r>
      <w:r w:rsidR="00B05388">
        <w:t>the remote</w:t>
      </w:r>
      <w:r w:rsidR="00A32C3E">
        <w:t xml:space="preserve"> </w:t>
      </w:r>
      <w:r w:rsidR="00B05388">
        <w:t xml:space="preserve">UE </w:t>
      </w:r>
      <w:r w:rsidR="00B05388" w:rsidRPr="00EC68A2">
        <w:t>to handle different SI</w:t>
      </w:r>
      <w:r w:rsidR="00B05388">
        <w:t xml:space="preserve">s from either/or PC5 and/or </w:t>
      </w:r>
      <w:proofErr w:type="spellStart"/>
      <w:r w:rsidR="00B05388">
        <w:t>Uu</w:t>
      </w:r>
      <w:proofErr w:type="spellEnd"/>
      <w:r w:rsidR="00B05388">
        <w:t xml:space="preserve"> interface</w:t>
      </w:r>
      <w:r w:rsidR="00B05388" w:rsidRPr="00EC68A2">
        <w:t>, as the information</w:t>
      </w:r>
      <w:r w:rsidR="00B05388">
        <w:t xml:space="preserve"> within the SIs received via different paths and different cells</w:t>
      </w:r>
      <w:r w:rsidR="00B05388" w:rsidRPr="00EC68A2">
        <w:t xml:space="preserve"> may be different.</w:t>
      </w:r>
      <w:r w:rsidR="00B05388">
        <w:t xml:space="preserve"> </w:t>
      </w:r>
      <w:r w:rsidR="00766002">
        <w:t>Likewise,</w:t>
      </w:r>
      <w:r w:rsidR="00B05388">
        <w:t xml:space="preserve"> in a scenario with multiple remote</w:t>
      </w:r>
      <w:r w:rsidR="00A32C3E">
        <w:t xml:space="preserve"> </w:t>
      </w:r>
      <w:r w:rsidR="00B05388">
        <w:t xml:space="preserve">UEs </w:t>
      </w:r>
      <w:r w:rsidR="00B05388" w:rsidRPr="005615B7">
        <w:rPr>
          <w:lang w:val="en-US"/>
        </w:rPr>
        <w:t>receiving S</w:t>
      </w:r>
      <w:r w:rsidR="00B05388">
        <w:rPr>
          <w:lang w:val="en-US"/>
        </w:rPr>
        <w:t>I</w:t>
      </w:r>
      <w:r w:rsidR="00B05388" w:rsidRPr="005615B7">
        <w:rPr>
          <w:lang w:val="en-US"/>
        </w:rPr>
        <w:t xml:space="preserve">s via their respective </w:t>
      </w:r>
      <w:proofErr w:type="spellStart"/>
      <w:r w:rsidR="00B05388" w:rsidRPr="005615B7">
        <w:rPr>
          <w:lang w:val="en-US"/>
        </w:rPr>
        <w:t>Uu</w:t>
      </w:r>
      <w:proofErr w:type="spellEnd"/>
      <w:r w:rsidR="00B05388" w:rsidRPr="005615B7">
        <w:rPr>
          <w:lang w:val="en-US"/>
        </w:rPr>
        <w:t xml:space="preserve"> interfaces from different </w:t>
      </w:r>
      <w:r w:rsidR="00B05388">
        <w:rPr>
          <w:lang w:val="en-US"/>
        </w:rPr>
        <w:t>cells</w:t>
      </w:r>
      <w:r w:rsidR="00B05388" w:rsidRPr="005615B7">
        <w:rPr>
          <w:lang w:val="en-US"/>
        </w:rPr>
        <w:t xml:space="preserve"> while being connected to a single </w:t>
      </w:r>
      <w:r w:rsidR="00B05388">
        <w:rPr>
          <w:lang w:val="en-US"/>
        </w:rPr>
        <w:t>r</w:t>
      </w:r>
      <w:r w:rsidR="00B05388" w:rsidRPr="005615B7">
        <w:rPr>
          <w:lang w:val="en-US"/>
        </w:rPr>
        <w:t>elay</w:t>
      </w:r>
      <w:r w:rsidR="00630D6D">
        <w:rPr>
          <w:lang w:val="en-US"/>
        </w:rPr>
        <w:t xml:space="preserve"> </w:t>
      </w:r>
      <w:r w:rsidR="00B05388" w:rsidRPr="005615B7">
        <w:rPr>
          <w:lang w:val="en-US"/>
        </w:rPr>
        <w:t>UE</w:t>
      </w:r>
      <w:r w:rsidR="00B05388">
        <w:rPr>
          <w:lang w:val="en-US"/>
        </w:rPr>
        <w:t xml:space="preserve">’s serving </w:t>
      </w:r>
      <w:proofErr w:type="spellStart"/>
      <w:r w:rsidR="00B05388">
        <w:rPr>
          <w:lang w:val="en-US"/>
        </w:rPr>
        <w:t>gNB</w:t>
      </w:r>
      <w:proofErr w:type="spellEnd"/>
      <w:r w:rsidR="00B05388">
        <w:rPr>
          <w:lang w:val="en-US"/>
        </w:rPr>
        <w:t xml:space="preserve"> causes similar problem.</w:t>
      </w:r>
      <w:r w:rsidR="00B05388">
        <w:t xml:space="preserve"> </w:t>
      </w:r>
    </w:p>
    <w:p w14:paraId="05857128" w14:textId="4CCC4600" w:rsidR="00B05388" w:rsidRPr="00587478" w:rsidRDefault="00B05388" w:rsidP="00B05388">
      <w:pPr>
        <w:pStyle w:val="B1"/>
        <w:ind w:left="0" w:firstLine="0"/>
        <w:rPr>
          <w:lang w:val="en-US"/>
        </w:rPr>
      </w:pPr>
      <w:r w:rsidRPr="00D516FD">
        <w:rPr>
          <w:b/>
          <w:bCs/>
          <w:lang w:val="en-US"/>
        </w:rPr>
        <w:t>Proposal 4</w:t>
      </w:r>
      <w:r w:rsidRPr="00587478">
        <w:rPr>
          <w:lang w:val="en-US"/>
        </w:rPr>
        <w:t xml:space="preserve">: RAN-2 </w:t>
      </w:r>
      <w:r w:rsidR="00E959B0" w:rsidRPr="00587478">
        <w:rPr>
          <w:lang w:val="en-US"/>
        </w:rPr>
        <w:t>to</w:t>
      </w:r>
      <w:r w:rsidRPr="00587478">
        <w:rPr>
          <w:lang w:val="en-US"/>
        </w:rPr>
        <w:t xml:space="preserve"> discuss how to handle</w:t>
      </w:r>
      <w:r w:rsidR="005A0839" w:rsidRPr="00587478">
        <w:rPr>
          <w:lang w:val="en-US"/>
        </w:rPr>
        <w:t xml:space="preserve"> SI reception via different paths (PC5 and </w:t>
      </w:r>
      <w:proofErr w:type="spellStart"/>
      <w:r w:rsidR="005A0839" w:rsidRPr="00587478">
        <w:rPr>
          <w:lang w:val="en-US"/>
        </w:rPr>
        <w:t>Uu</w:t>
      </w:r>
      <w:proofErr w:type="spellEnd"/>
      <w:r w:rsidR="005A0839" w:rsidRPr="00587478">
        <w:rPr>
          <w:lang w:val="en-US"/>
        </w:rPr>
        <w:t>)</w:t>
      </w:r>
      <w:r w:rsidRPr="00587478">
        <w:rPr>
          <w:lang w:val="en-US"/>
        </w:rPr>
        <w:t xml:space="preserve"> </w:t>
      </w:r>
      <w:r w:rsidR="005A0839" w:rsidRPr="00587478">
        <w:rPr>
          <w:lang w:val="en-US"/>
        </w:rPr>
        <w:t>inter-cell UE-to-</w:t>
      </w:r>
      <w:proofErr w:type="spellStart"/>
      <w:r w:rsidR="005A0839" w:rsidRPr="00587478">
        <w:rPr>
          <w:lang w:val="en-US"/>
        </w:rPr>
        <w:t>Nwk</w:t>
      </w:r>
      <w:proofErr w:type="spellEnd"/>
      <w:r w:rsidR="005A0839" w:rsidRPr="00587478">
        <w:rPr>
          <w:lang w:val="en-US"/>
        </w:rPr>
        <w:t xml:space="preserve"> relay scenario, where </w:t>
      </w:r>
      <w:r w:rsidRPr="00587478">
        <w:rPr>
          <w:lang w:val="en-US"/>
        </w:rPr>
        <w:t>SIs (</w:t>
      </w:r>
      <w:r w:rsidR="005A0839" w:rsidRPr="00587478">
        <w:rPr>
          <w:lang w:val="en-US"/>
        </w:rPr>
        <w:t>associated to</w:t>
      </w:r>
      <w:r w:rsidRPr="00587478">
        <w:rPr>
          <w:lang w:val="en-US"/>
        </w:rPr>
        <w:t xml:space="preserve"> different cells) </w:t>
      </w:r>
      <w:r w:rsidR="005A0839" w:rsidRPr="00587478">
        <w:rPr>
          <w:lang w:val="en-US"/>
        </w:rPr>
        <w:t>may differ.</w:t>
      </w:r>
    </w:p>
    <w:p w14:paraId="0C564FD9" w14:textId="47468180" w:rsidR="007E7AEF" w:rsidRDefault="00E54405" w:rsidP="00551A13">
      <w:pPr>
        <w:spacing w:after="0"/>
      </w:pPr>
      <w:r w:rsidRPr="00FD4B1C">
        <w:t xml:space="preserve">In a multi-cell scenario, the UE may receive SIBs with different contents from multiple cells. The UE may receive the SIBs either on </w:t>
      </w:r>
      <w:proofErr w:type="spellStart"/>
      <w:r w:rsidRPr="00FD4B1C">
        <w:t>Uu</w:t>
      </w:r>
      <w:proofErr w:type="spellEnd"/>
      <w:r w:rsidRPr="00FD4B1C">
        <w:t xml:space="preserve"> and/or PC5 interface via the </w:t>
      </w:r>
      <w:r w:rsidR="00630D6D">
        <w:t>r</w:t>
      </w:r>
      <w:r w:rsidRPr="00FD4B1C">
        <w:t xml:space="preserve">elay UE. Considering this a custom or new SIB may be provided to the </w:t>
      </w:r>
      <w:r w:rsidR="003C5361">
        <w:t>r</w:t>
      </w:r>
      <w:r w:rsidRPr="00FD4B1C">
        <w:t xml:space="preserve">emote UE which comprise of common information elements and the </w:t>
      </w:r>
      <w:r w:rsidR="00A32C3E">
        <w:t>r</w:t>
      </w:r>
      <w:r w:rsidRPr="00FD4B1C">
        <w:t>emote UE specific IEs.</w:t>
      </w:r>
    </w:p>
    <w:p w14:paraId="76E2D753" w14:textId="77777777" w:rsidR="00551A13" w:rsidRPr="00551A13" w:rsidRDefault="00551A13" w:rsidP="00551A13">
      <w:pPr>
        <w:spacing w:after="0"/>
      </w:pPr>
    </w:p>
    <w:p w14:paraId="561B0F90" w14:textId="187C0843" w:rsidR="001A34D2" w:rsidRPr="00587478" w:rsidRDefault="004F0C1C" w:rsidP="00B05388">
      <w:pPr>
        <w:pStyle w:val="B1"/>
        <w:ind w:left="0" w:firstLine="0"/>
        <w:rPr>
          <w:lang w:val="en-US"/>
        </w:rPr>
      </w:pPr>
      <w:r w:rsidRPr="00FD4B1C">
        <w:rPr>
          <w:b/>
          <w:bCs/>
          <w:lang w:val="en-US"/>
        </w:rPr>
        <w:t>Proposal</w:t>
      </w:r>
      <w:r w:rsidR="00D516FD" w:rsidRPr="00FD4B1C">
        <w:rPr>
          <w:b/>
          <w:bCs/>
          <w:lang w:val="en-US"/>
        </w:rPr>
        <w:t xml:space="preserve"> 5</w:t>
      </w:r>
      <w:r w:rsidR="00D516FD" w:rsidRPr="00587478">
        <w:rPr>
          <w:lang w:val="en-US"/>
        </w:rPr>
        <w:t xml:space="preserve">: RAN2 to discuss whether a custom SIB </w:t>
      </w:r>
      <w:r w:rsidR="00BE360F" w:rsidRPr="00587478">
        <w:rPr>
          <w:lang w:val="en-US"/>
        </w:rPr>
        <w:t>is</w:t>
      </w:r>
      <w:r w:rsidR="00D516FD" w:rsidRPr="00587478">
        <w:rPr>
          <w:lang w:val="en-US"/>
        </w:rPr>
        <w:t xml:space="preserve"> </w:t>
      </w:r>
      <w:r w:rsidR="00313731" w:rsidRPr="00587478">
        <w:rPr>
          <w:lang w:val="en-US"/>
        </w:rPr>
        <w:t xml:space="preserve">provided to </w:t>
      </w:r>
      <w:r w:rsidR="00FE0440">
        <w:rPr>
          <w:lang w:val="en-US"/>
        </w:rPr>
        <w:t>r</w:t>
      </w:r>
      <w:r w:rsidR="00313731" w:rsidRPr="00587478">
        <w:rPr>
          <w:lang w:val="en-US"/>
        </w:rPr>
        <w:t>emote</w:t>
      </w:r>
      <w:r w:rsidR="00A32C3E">
        <w:rPr>
          <w:lang w:val="en-US"/>
        </w:rPr>
        <w:t xml:space="preserve"> </w:t>
      </w:r>
      <w:r w:rsidR="00313731" w:rsidRPr="00587478">
        <w:rPr>
          <w:lang w:val="en-US"/>
        </w:rPr>
        <w:t>UE(s)</w:t>
      </w:r>
      <w:r w:rsidR="00D516FD" w:rsidRPr="00587478">
        <w:rPr>
          <w:lang w:val="en-US"/>
        </w:rPr>
        <w:t xml:space="preserve"> to address</w:t>
      </w:r>
      <w:r w:rsidR="00EC133D" w:rsidRPr="00587478">
        <w:rPr>
          <w:lang w:val="en-US"/>
        </w:rPr>
        <w:t xml:space="preserve"> UE specific requirements in a</w:t>
      </w:r>
      <w:r w:rsidR="00D516FD" w:rsidRPr="00587478">
        <w:rPr>
          <w:lang w:val="en-US"/>
        </w:rPr>
        <w:t xml:space="preserve"> multi-cell scenario where a </w:t>
      </w:r>
      <w:r w:rsidR="00FE0440">
        <w:rPr>
          <w:lang w:val="en-US"/>
        </w:rPr>
        <w:t>r</w:t>
      </w:r>
      <w:r w:rsidR="00D516FD" w:rsidRPr="00587478">
        <w:rPr>
          <w:lang w:val="en-US"/>
        </w:rPr>
        <w:t>emote</w:t>
      </w:r>
      <w:r w:rsidR="00A32C3E">
        <w:rPr>
          <w:lang w:val="en-US"/>
        </w:rPr>
        <w:t xml:space="preserve"> </w:t>
      </w:r>
      <w:r w:rsidR="00D516FD" w:rsidRPr="00587478">
        <w:rPr>
          <w:lang w:val="en-US"/>
        </w:rPr>
        <w:t xml:space="preserve">UE may </w:t>
      </w:r>
      <w:r w:rsidR="00587478">
        <w:rPr>
          <w:lang w:val="en-US"/>
        </w:rPr>
        <w:t>r</w:t>
      </w:r>
      <w:r w:rsidR="00D516FD" w:rsidRPr="00587478">
        <w:rPr>
          <w:lang w:val="en-US"/>
        </w:rPr>
        <w:t>eceive the SIB either</w:t>
      </w:r>
      <w:r w:rsidR="009B271E" w:rsidRPr="00587478">
        <w:rPr>
          <w:lang w:val="en-US"/>
        </w:rPr>
        <w:t xml:space="preserve"> on </w:t>
      </w:r>
      <w:proofErr w:type="spellStart"/>
      <w:r w:rsidR="009B271E" w:rsidRPr="00587478">
        <w:rPr>
          <w:lang w:val="en-US"/>
        </w:rPr>
        <w:t>Uu</w:t>
      </w:r>
      <w:proofErr w:type="spellEnd"/>
      <w:r w:rsidR="009B271E" w:rsidRPr="00587478">
        <w:rPr>
          <w:lang w:val="en-US"/>
        </w:rPr>
        <w:t xml:space="preserve"> and/or over PC5 interface</w:t>
      </w:r>
      <w:r w:rsidR="00EC133D" w:rsidRPr="00587478">
        <w:rPr>
          <w:lang w:val="en-US"/>
        </w:rPr>
        <w:t xml:space="preserve"> </w:t>
      </w:r>
      <w:r w:rsidR="009B271E" w:rsidRPr="00587478">
        <w:rPr>
          <w:lang w:val="en-US"/>
        </w:rPr>
        <w:t xml:space="preserve">via the </w:t>
      </w:r>
      <w:r w:rsidR="00214541">
        <w:rPr>
          <w:lang w:val="en-US"/>
        </w:rPr>
        <w:t>r</w:t>
      </w:r>
      <w:r w:rsidR="009B271E" w:rsidRPr="00587478">
        <w:rPr>
          <w:lang w:val="en-US"/>
        </w:rPr>
        <w:t>elay</w:t>
      </w:r>
      <w:r w:rsidR="00630D6D">
        <w:rPr>
          <w:lang w:val="en-US"/>
        </w:rPr>
        <w:t xml:space="preserve"> </w:t>
      </w:r>
      <w:r w:rsidR="009B271E" w:rsidRPr="00587478">
        <w:rPr>
          <w:lang w:val="en-US"/>
        </w:rPr>
        <w:t>UE.</w:t>
      </w:r>
    </w:p>
    <w:p w14:paraId="080A1D1A" w14:textId="77777777" w:rsidR="007E7AEF" w:rsidRPr="00EB0888" w:rsidRDefault="007E7AEF" w:rsidP="00B05388">
      <w:pPr>
        <w:pStyle w:val="B1"/>
        <w:ind w:left="0" w:firstLine="0"/>
        <w:rPr>
          <w:b/>
          <w:bCs/>
        </w:rPr>
      </w:pPr>
    </w:p>
    <w:p w14:paraId="7098F90D" w14:textId="76FAC15B" w:rsidR="00A209D6" w:rsidRPr="006E13D1" w:rsidRDefault="00B7538C" w:rsidP="00A209D6">
      <w:pPr>
        <w:pStyle w:val="Heading2"/>
      </w:pPr>
      <w:r>
        <w:lastRenderedPageBreak/>
        <w:t>2</w:t>
      </w:r>
      <w:r w:rsidR="00A209D6" w:rsidRPr="006E13D1">
        <w:t>.2</w:t>
      </w:r>
      <w:r w:rsidR="00A209D6" w:rsidRPr="006E13D1">
        <w:tab/>
      </w:r>
      <w:r w:rsidR="000B0EBE">
        <w:t>SIB Segmentation</w:t>
      </w:r>
    </w:p>
    <w:p w14:paraId="4F60ECF2" w14:textId="1FA9FB6E" w:rsidR="001519A6" w:rsidRDefault="001519A6" w:rsidP="007A2E55">
      <w:r>
        <w:t>In the preceding Rel-16 WI NR Sidelink the handling of V2X-rel</w:t>
      </w:r>
      <w:r w:rsidR="00ED057C">
        <w:t>a</w:t>
      </w:r>
      <w:r>
        <w:t xml:space="preserve">ted SIBs (SIB12, SIB13, SIB14) has been discussed. </w:t>
      </w:r>
      <w:r w:rsidR="00ED057C">
        <w:t xml:space="preserve">Here we briefly summarize the Rel-16 discussions </w:t>
      </w:r>
      <w:proofErr w:type="spellStart"/>
      <w:r w:rsidR="00ED057C">
        <w:t>wrt</w:t>
      </w:r>
      <w:proofErr w:type="spellEnd"/>
      <w:r w:rsidR="00ED057C">
        <w:t xml:space="preserve"> to SIB handling</w:t>
      </w:r>
      <w:r>
        <w:t xml:space="preserve">:   </w:t>
      </w:r>
    </w:p>
    <w:p w14:paraId="4C59AA28" w14:textId="77777777" w:rsidR="001519A6" w:rsidRPr="001519A6" w:rsidRDefault="001519A6" w:rsidP="001519A6">
      <w:pPr>
        <w:numPr>
          <w:ilvl w:val="0"/>
          <w:numId w:val="11"/>
        </w:numPr>
        <w:spacing w:after="0"/>
        <w:jc w:val="both"/>
      </w:pPr>
      <w:r w:rsidRPr="001519A6">
        <w:t xml:space="preserve">RAN2#106: </w:t>
      </w:r>
      <w:r w:rsidRPr="00D81718">
        <w:t xml:space="preserve">For idle/inactive UE, </w:t>
      </w:r>
      <w:r w:rsidRPr="001519A6">
        <w:t>NR V2X SI can be provided on-demand</w:t>
      </w:r>
      <w:r w:rsidRPr="00D81718">
        <w:t>. It is a network decision whether the NR V2X SI is broadcast at a given time. FFS for connected UE.</w:t>
      </w:r>
    </w:p>
    <w:p w14:paraId="26E196C7" w14:textId="413BD212" w:rsidR="001519A6" w:rsidRPr="001519A6" w:rsidRDefault="001519A6" w:rsidP="001519A6">
      <w:pPr>
        <w:numPr>
          <w:ilvl w:val="0"/>
          <w:numId w:val="11"/>
        </w:numPr>
        <w:spacing w:after="0"/>
        <w:jc w:val="both"/>
      </w:pPr>
      <w:r w:rsidRPr="001519A6">
        <w:t xml:space="preserve">RAN2#107bis: </w:t>
      </w:r>
      <w:r w:rsidRPr="00D81718">
        <w:t xml:space="preserve">In NR cell, </w:t>
      </w:r>
      <w:r w:rsidRPr="001519A6">
        <w:t>NR SI</w:t>
      </w:r>
      <w:r w:rsidRPr="00D81718">
        <w:t xml:space="preserve"> including LTE V2X SI </w:t>
      </w:r>
      <w:r w:rsidRPr="001519A6">
        <w:t>can be provided on-demand</w:t>
      </w:r>
      <w:r w:rsidRPr="00D81718">
        <w:t xml:space="preserve"> (like any other SI) </w:t>
      </w:r>
      <w:hyperlink r:id="rId17" w:history="1">
        <w:r w:rsidRPr="00ED057C">
          <w:rPr>
            <w:color w:val="0000FF"/>
            <w:u w:val="single"/>
          </w:rPr>
          <w:t>R2-1913704</w:t>
        </w:r>
      </w:hyperlink>
    </w:p>
    <w:p w14:paraId="37620664" w14:textId="77777777" w:rsidR="001519A6" w:rsidRPr="001519A6" w:rsidRDefault="001519A6" w:rsidP="001519A6">
      <w:pPr>
        <w:numPr>
          <w:ilvl w:val="0"/>
          <w:numId w:val="11"/>
        </w:numPr>
        <w:spacing w:after="0"/>
        <w:jc w:val="both"/>
      </w:pPr>
      <w:r w:rsidRPr="001519A6">
        <w:t>RAN2#109bis meeting the discussion in [AT109bis-e][704][V2X]</w:t>
      </w:r>
      <w:r w:rsidRPr="00D81718">
        <w:t xml:space="preserve"> agreed to </w:t>
      </w:r>
      <w:r w:rsidRPr="001519A6">
        <w:t>introduce segmentation</w:t>
      </w:r>
      <w:r w:rsidRPr="00D81718">
        <w:t xml:space="preserve"> of SIB12 in RRC layer for both NR and LTE system</w:t>
      </w:r>
      <w:r w:rsidRPr="001519A6">
        <w:t xml:space="preserve"> </w:t>
      </w:r>
      <w:hyperlink r:id="rId18" w:history="1">
        <w:r w:rsidRPr="00ED057C">
          <w:rPr>
            <w:color w:val="0000FF"/>
            <w:u w:val="single"/>
          </w:rPr>
          <w:t>R2-2004075</w:t>
        </w:r>
      </w:hyperlink>
    </w:p>
    <w:p w14:paraId="5A155314" w14:textId="7BF1C16F" w:rsidR="001519A6" w:rsidRPr="001519A6" w:rsidRDefault="001519A6" w:rsidP="00ED057C">
      <w:pPr>
        <w:pStyle w:val="ListParagraph"/>
        <w:numPr>
          <w:ilvl w:val="0"/>
          <w:numId w:val="11"/>
        </w:numPr>
        <w:jc w:val="both"/>
      </w:pPr>
      <w:r w:rsidRPr="001519A6">
        <w:t xml:space="preserve">on cell reselection </w:t>
      </w:r>
      <w:hyperlink r:id="rId19" w:history="1">
        <w:r w:rsidRPr="00ED057C">
          <w:rPr>
            <w:color w:val="0000FF"/>
            <w:u w:val="single"/>
          </w:rPr>
          <w:t>R2-2004578</w:t>
        </w:r>
      </w:hyperlink>
      <w:r w:rsidRPr="001519A6">
        <w:t>: If a carrier doesn’t broadcast the V2X SIB but provide it by on-demand, then this frequency should be indicated by other frequency as anchor frequency in the V2X SIB. There will be no specification impact in TS 38.304 and TS38.331.</w:t>
      </w:r>
    </w:p>
    <w:p w14:paraId="437876A8" w14:textId="0D666428" w:rsidR="00632D17" w:rsidRDefault="001519A6" w:rsidP="007A2E55">
      <w:r w:rsidRPr="001519A6">
        <w:t xml:space="preserve">Consequently, SIB12 is segmented and </w:t>
      </w:r>
      <w:r w:rsidR="00ED057C">
        <w:t>may</w:t>
      </w:r>
      <w:r w:rsidRPr="001519A6">
        <w:t xml:space="preserve"> be broadcasted on-demand</w:t>
      </w:r>
      <w:r w:rsidR="00632D17">
        <w:t xml:space="preserve"> i.e. upon request from a NR Sidelink capable UE</w:t>
      </w:r>
      <w:r w:rsidRPr="001519A6">
        <w:t>.</w:t>
      </w:r>
      <w:r w:rsidR="00632D17">
        <w:t xml:space="preserve"> According to TS38.331 section 5.2.2.4.13 the side</w:t>
      </w:r>
      <w:r w:rsidR="002A2436">
        <w:t>l</w:t>
      </w:r>
      <w:r w:rsidR="00632D17">
        <w:t>ink c</w:t>
      </w:r>
      <w:r w:rsidR="002A2436">
        <w:t>a</w:t>
      </w:r>
      <w:r w:rsidR="00632D17">
        <w:t>pable UE should discard any stored segments of SIB12 if the complete SIB12 has not been assembled</w:t>
      </w:r>
      <w:r w:rsidR="007F5EB8">
        <w:t>.</w:t>
      </w:r>
      <w:r w:rsidR="002A2436">
        <w:t xml:space="preserve"> </w:t>
      </w:r>
      <w:r w:rsidR="00ED057C">
        <w:t>Taking the Rel-16 agreements</w:t>
      </w:r>
      <w:r w:rsidR="003C2B2F">
        <w:t xml:space="preserve"> </w:t>
      </w:r>
      <w:proofErr w:type="spellStart"/>
      <w:r w:rsidR="003C2B2F">
        <w:t>wrt</w:t>
      </w:r>
      <w:proofErr w:type="spellEnd"/>
      <w:r w:rsidR="003C2B2F">
        <w:t xml:space="preserve"> to SIB12 handling</w:t>
      </w:r>
      <w:r w:rsidR="00ED057C">
        <w:t xml:space="preserve"> into account</w:t>
      </w:r>
      <w:r w:rsidR="003C2B2F">
        <w:t xml:space="preserve"> for the</w:t>
      </w:r>
      <w:r w:rsidR="00632D17">
        <w:t xml:space="preserve"> </w:t>
      </w:r>
    </w:p>
    <w:p w14:paraId="05198AA4" w14:textId="25B5E2E2" w:rsidR="00632D17" w:rsidRDefault="00632D17" w:rsidP="007A2E55">
      <w:r>
        <w:t>a) intra-cell scenario shown in Fig.1 the following problems may occur:</w:t>
      </w:r>
    </w:p>
    <w:p w14:paraId="1434EB81" w14:textId="16652D7D" w:rsidR="00632D17" w:rsidRPr="00587478" w:rsidRDefault="00E959B0" w:rsidP="00E959B0">
      <w:r w:rsidRPr="00D516FD">
        <w:rPr>
          <w:b/>
          <w:bCs/>
        </w:rPr>
        <w:t>Observation 2</w:t>
      </w:r>
      <w:r w:rsidRPr="00587478">
        <w:t xml:space="preserve">: </w:t>
      </w:r>
      <w:r w:rsidR="003C2B2F" w:rsidRPr="00587478">
        <w:t>In case the remote</w:t>
      </w:r>
      <w:r w:rsidR="00A32C3E">
        <w:t xml:space="preserve"> </w:t>
      </w:r>
      <w:r w:rsidR="003C2B2F" w:rsidRPr="00587478">
        <w:t xml:space="preserve">UE has not received the complete (i.e. fully assembled) SIB12, </w:t>
      </w:r>
      <w:r w:rsidR="008D57B2" w:rsidRPr="00587478">
        <w:t xml:space="preserve">it may issue a new on-demand SIB12 request and discard all previous (correctly) received segments. </w:t>
      </w:r>
    </w:p>
    <w:p w14:paraId="7AA7C9E5" w14:textId="1608D5FD" w:rsidR="00632D17" w:rsidRPr="00587478" w:rsidRDefault="00632D17" w:rsidP="007A2E55">
      <w:r w:rsidRPr="00587478">
        <w:t xml:space="preserve">b) inter-cell scenario shown in Fig.2 </w:t>
      </w:r>
      <w:r w:rsidR="008D57B2" w:rsidRPr="00587478">
        <w:t>the following problems may occur:</w:t>
      </w:r>
    </w:p>
    <w:p w14:paraId="504FC410" w14:textId="7B0CFBD5" w:rsidR="00632D17" w:rsidRPr="00587478" w:rsidRDefault="00E959B0" w:rsidP="00E959B0">
      <w:r w:rsidRPr="00D516FD">
        <w:rPr>
          <w:b/>
          <w:bCs/>
        </w:rPr>
        <w:t>Observation 3</w:t>
      </w:r>
      <w:r w:rsidRPr="00587478">
        <w:t xml:space="preserve">: </w:t>
      </w:r>
      <w:r w:rsidR="008D57B2" w:rsidRPr="00587478">
        <w:t>If the remote</w:t>
      </w:r>
      <w:r w:rsidR="00A32C3E">
        <w:t xml:space="preserve"> </w:t>
      </w:r>
      <w:r w:rsidR="008D57B2" w:rsidRPr="00587478">
        <w:t>UE moves from cell 1 into cell 2 and performs cell-reselection</w:t>
      </w:r>
      <w:r w:rsidRPr="00587478">
        <w:t xml:space="preserve"> and has not yet fully received the complete SIB12 in the old cell,</w:t>
      </w:r>
      <w:r w:rsidR="00DD718B" w:rsidRPr="00587478">
        <w:t xml:space="preserve"> it may issue a</w:t>
      </w:r>
      <w:r w:rsidR="00587478">
        <w:t>n</w:t>
      </w:r>
      <w:r w:rsidR="00DD718B" w:rsidRPr="00587478">
        <w:t xml:space="preserve"> on-demand SIB12 request</w:t>
      </w:r>
      <w:r w:rsidRPr="00587478">
        <w:t xml:space="preserve"> in the new cell </w:t>
      </w:r>
      <w:r w:rsidR="00DD718B" w:rsidRPr="00587478">
        <w:t xml:space="preserve">and discard all previous (correctly) received segments from the old cell. </w:t>
      </w:r>
    </w:p>
    <w:p w14:paraId="1B9B565E" w14:textId="6F902548" w:rsidR="004B1A79" w:rsidRDefault="004B1A79" w:rsidP="007A2E55">
      <w:r>
        <w:t xml:space="preserve">For the problem formulated in observation 2, the retransmission of the complete SIB12 may waste a lot of radio-resources either over </w:t>
      </w:r>
      <w:proofErr w:type="spellStart"/>
      <w:r>
        <w:t>Uu</w:t>
      </w:r>
      <w:proofErr w:type="spellEnd"/>
      <w:r>
        <w:t xml:space="preserve"> (if the remote</w:t>
      </w:r>
      <w:r w:rsidR="003C5361">
        <w:t xml:space="preserve"> </w:t>
      </w:r>
      <w:r>
        <w:t>UE issues an on-demand SIB12 request) or via PC5 (if the remote</w:t>
      </w:r>
      <w:r w:rsidR="003C5361">
        <w:t xml:space="preserve"> </w:t>
      </w:r>
      <w:r>
        <w:t>UE issues a new on-demand relayed SIB12 request to its relay</w:t>
      </w:r>
      <w:r w:rsidR="00630D6D">
        <w:t xml:space="preserve"> </w:t>
      </w:r>
      <w:r>
        <w:t xml:space="preserve">UE) for example id only a single SIB12 segment is missing to assemble the complete SIB12 (max up to 64 segments). </w:t>
      </w:r>
    </w:p>
    <w:p w14:paraId="6C510124" w14:textId="4A8D411A" w:rsidR="001519A6" w:rsidRDefault="00760556" w:rsidP="007A2E55">
      <w:r>
        <w:t xml:space="preserve">A </w:t>
      </w:r>
      <w:r w:rsidR="006563F0">
        <w:t>straightforward</w:t>
      </w:r>
      <w:r>
        <w:t xml:space="preserve"> solution</w:t>
      </w:r>
      <w:r w:rsidR="006563F0">
        <w:t xml:space="preserve"> in Rel-17 would be for the remote</w:t>
      </w:r>
      <w:r w:rsidR="00A32C3E">
        <w:t xml:space="preserve"> </w:t>
      </w:r>
      <w:r w:rsidR="006563F0">
        <w:t>UE to only on-demand request the missing SIB12 segments instead of requesting the full SIB12.</w:t>
      </w:r>
    </w:p>
    <w:p w14:paraId="433DBFF0" w14:textId="1A725380" w:rsidR="001519A6" w:rsidRPr="00587478" w:rsidRDefault="006563F0" w:rsidP="007A2E55">
      <w:pPr>
        <w:rPr>
          <w:lang w:val="en-US"/>
        </w:rPr>
      </w:pPr>
      <w:r w:rsidRPr="00996601">
        <w:rPr>
          <w:b/>
          <w:bCs/>
          <w:lang w:val="en-US"/>
        </w:rPr>
        <w:t xml:space="preserve">Proposal </w:t>
      </w:r>
      <w:r w:rsidR="00587478">
        <w:rPr>
          <w:b/>
          <w:bCs/>
          <w:lang w:val="en-US"/>
        </w:rPr>
        <w:t>6</w:t>
      </w:r>
      <w:r w:rsidRPr="00587478">
        <w:rPr>
          <w:lang w:val="en-US"/>
        </w:rPr>
        <w:t>: The remote</w:t>
      </w:r>
      <w:r w:rsidR="00A32C3E">
        <w:rPr>
          <w:lang w:val="en-US"/>
        </w:rPr>
        <w:t xml:space="preserve"> </w:t>
      </w:r>
      <w:r w:rsidRPr="00587478">
        <w:rPr>
          <w:lang w:val="en-US"/>
        </w:rPr>
        <w:t xml:space="preserve">UE that may have missed </w:t>
      </w:r>
      <w:r w:rsidR="001B398B" w:rsidRPr="00587478">
        <w:rPr>
          <w:lang w:val="en-US"/>
        </w:rPr>
        <w:t xml:space="preserve">one or more </w:t>
      </w:r>
      <w:r w:rsidRPr="00587478">
        <w:rPr>
          <w:lang w:val="en-US"/>
        </w:rPr>
        <w:t>individual SIB12 segments, should only request the missing SIB12 segments (instead of complete SIB12).</w:t>
      </w:r>
    </w:p>
    <w:p w14:paraId="1B25DB0C" w14:textId="34E2F651" w:rsidR="001519A6" w:rsidRDefault="006563F0" w:rsidP="007A2E55">
      <w:r>
        <w:rPr>
          <w:lang w:val="en-US"/>
        </w:rPr>
        <w:t xml:space="preserve">As we have discussed in section 2.1 the benefits of </w:t>
      </w:r>
      <w:r>
        <w:t>benefits of allowing the in-coverage remote</w:t>
      </w:r>
      <w:r w:rsidR="00A32C3E">
        <w:t xml:space="preserve"> </w:t>
      </w:r>
      <w:r>
        <w:t xml:space="preserve">UE to receive the SIB via both paths, i.e. also via </w:t>
      </w:r>
      <w:proofErr w:type="spellStart"/>
      <w:r>
        <w:t>Uu</w:t>
      </w:r>
      <w:proofErr w:type="spellEnd"/>
      <w:r>
        <w:t>, the in-coverage remote</w:t>
      </w:r>
      <w:r w:rsidR="00A32C3E">
        <w:t xml:space="preserve"> </w:t>
      </w:r>
      <w:r>
        <w:t xml:space="preserve">UE may send its on-demand request for the missing segments either to the </w:t>
      </w:r>
      <w:proofErr w:type="spellStart"/>
      <w:r>
        <w:t>gNB</w:t>
      </w:r>
      <w:proofErr w:type="spellEnd"/>
      <w:r>
        <w:t xml:space="preserve"> directly via </w:t>
      </w:r>
      <w:proofErr w:type="spellStart"/>
      <w:r>
        <w:t>Uu</w:t>
      </w:r>
      <w:proofErr w:type="spellEnd"/>
      <w:r>
        <w:t xml:space="preserve"> or to its relay</w:t>
      </w:r>
      <w:r w:rsidR="00630D6D">
        <w:t xml:space="preserve"> </w:t>
      </w:r>
      <w:r>
        <w:t xml:space="preserve">UE via PC5. </w:t>
      </w:r>
    </w:p>
    <w:p w14:paraId="2D03A137" w14:textId="128BB457" w:rsidR="00915669" w:rsidRDefault="00915669" w:rsidP="00915669">
      <w:r>
        <w:t>Likewise for the problem formulated in observation 3, the retransmission of the complete SIB12 in the new cell may waste a lot of radio-resources if the content of the broadcasted SIB12 in the new cell has not changed (which is very likely as two neighbouring cells may use the same configuration for NR sidelink).</w:t>
      </w:r>
    </w:p>
    <w:p w14:paraId="736962E3" w14:textId="109D0B27" w:rsidR="00915669" w:rsidRPr="00587478" w:rsidRDefault="00915669" w:rsidP="007A2E55">
      <w:r w:rsidRPr="00996601">
        <w:rPr>
          <w:b/>
          <w:bCs/>
          <w:lang w:val="en-US"/>
        </w:rPr>
        <w:t xml:space="preserve">Proposal </w:t>
      </w:r>
      <w:r w:rsidR="00587478">
        <w:rPr>
          <w:b/>
          <w:bCs/>
          <w:lang w:val="en-US"/>
        </w:rPr>
        <w:t>7</w:t>
      </w:r>
      <w:r w:rsidRPr="00587478">
        <w:rPr>
          <w:lang w:val="en-US"/>
        </w:rPr>
        <w:t>: The UE performing cell-reselection, should only request the missing SIB12 segments (instead of complete SIB12) in the new cell if the content of the SIB12</w:t>
      </w:r>
      <w:r w:rsidR="00926121" w:rsidRPr="00587478">
        <w:rPr>
          <w:lang w:val="en-US"/>
        </w:rPr>
        <w:t xml:space="preserve"> in the new cell</w:t>
      </w:r>
      <w:r w:rsidRPr="00587478">
        <w:rPr>
          <w:lang w:val="en-US"/>
        </w:rPr>
        <w:t xml:space="preserve"> is identical to the previous cell.</w:t>
      </w:r>
    </w:p>
    <w:p w14:paraId="5FF2457F" w14:textId="11FF1225" w:rsidR="00A209D6" w:rsidRPr="006E13D1" w:rsidRDefault="000B0EBE" w:rsidP="00A209D6">
      <w:pPr>
        <w:pStyle w:val="Heading1"/>
      </w:pPr>
      <w:r>
        <w:t>3</w:t>
      </w:r>
      <w:r w:rsidR="00A209D6" w:rsidRPr="006E13D1">
        <w:tab/>
      </w:r>
      <w:r w:rsidR="008C3057">
        <w:t>Conclusion</w:t>
      </w:r>
    </w:p>
    <w:p w14:paraId="628A1A82" w14:textId="488171C3" w:rsidR="005C210E" w:rsidRPr="00587478" w:rsidRDefault="005C210E" w:rsidP="005C210E">
      <w:pPr>
        <w:pStyle w:val="B1"/>
        <w:ind w:left="0" w:firstLine="0"/>
        <w:jc w:val="both"/>
      </w:pPr>
      <w:r w:rsidRPr="00D516FD">
        <w:rPr>
          <w:b/>
          <w:bCs/>
        </w:rPr>
        <w:t>Observation 1</w:t>
      </w:r>
      <w:r w:rsidRPr="00587478">
        <w:t>: Allowing the in-coverage remote</w:t>
      </w:r>
      <w:r w:rsidR="00A32C3E">
        <w:t xml:space="preserve"> </w:t>
      </w:r>
      <w:r w:rsidRPr="00587478">
        <w:t xml:space="preserve">UE to receive the SIs via multiple paths (i.e. </w:t>
      </w:r>
      <w:proofErr w:type="spellStart"/>
      <w:r w:rsidRPr="00587478">
        <w:t>Uu</w:t>
      </w:r>
      <w:proofErr w:type="spellEnd"/>
      <w:r w:rsidRPr="00587478">
        <w:t xml:space="preserve"> and PC5) may be beneficial to enhance flexibility.</w:t>
      </w:r>
    </w:p>
    <w:p w14:paraId="6727CEDB" w14:textId="06F34A54" w:rsidR="005C210E" w:rsidRPr="00587478" w:rsidRDefault="005C210E" w:rsidP="005C210E">
      <w:pPr>
        <w:pStyle w:val="B1"/>
        <w:ind w:left="0" w:hanging="1"/>
        <w:jc w:val="both"/>
      </w:pPr>
      <w:r w:rsidRPr="00D516FD">
        <w:rPr>
          <w:b/>
          <w:bCs/>
        </w:rPr>
        <w:t>Proposal 1</w:t>
      </w:r>
      <w:r w:rsidRPr="00587478">
        <w:t>: The in-coverage remote</w:t>
      </w:r>
      <w:r w:rsidR="00A32C3E">
        <w:t xml:space="preserve"> </w:t>
      </w:r>
      <w:r w:rsidRPr="00587478">
        <w:t>UE should be able to receive SI in addition to relay</w:t>
      </w:r>
      <w:r w:rsidR="00630D6D">
        <w:t xml:space="preserve"> </w:t>
      </w:r>
      <w:r w:rsidRPr="00587478">
        <w:t xml:space="preserve">UE over </w:t>
      </w:r>
      <w:proofErr w:type="spellStart"/>
      <w:r w:rsidRPr="00587478">
        <w:t>Uu</w:t>
      </w:r>
      <w:proofErr w:type="spellEnd"/>
      <w:r w:rsidRPr="00587478">
        <w:t xml:space="preserve"> as well.</w:t>
      </w:r>
    </w:p>
    <w:p w14:paraId="237CFC19" w14:textId="3E771F67" w:rsidR="005C210E" w:rsidRPr="00587478" w:rsidRDefault="005C210E" w:rsidP="005C210E">
      <w:pPr>
        <w:pStyle w:val="B1"/>
        <w:ind w:left="0" w:firstLine="0"/>
        <w:jc w:val="both"/>
      </w:pPr>
      <w:r w:rsidRPr="00D516FD">
        <w:rPr>
          <w:b/>
          <w:bCs/>
        </w:rPr>
        <w:t>Proposal 2</w:t>
      </w:r>
      <w:r w:rsidRPr="00587478">
        <w:t xml:space="preserve">: Intra-cell scenario should be considered by RAN2 for receiving SIs via </w:t>
      </w:r>
      <w:proofErr w:type="spellStart"/>
      <w:r w:rsidRPr="00587478">
        <w:t>Uu</w:t>
      </w:r>
      <w:proofErr w:type="spellEnd"/>
      <w:r w:rsidRPr="00587478">
        <w:t xml:space="preserve"> and/or PC5 interface.</w:t>
      </w:r>
    </w:p>
    <w:p w14:paraId="0CE008D4" w14:textId="7AFC96AB" w:rsidR="005C210E" w:rsidRPr="00587478" w:rsidRDefault="005C210E" w:rsidP="005C210E">
      <w:pPr>
        <w:pStyle w:val="B1"/>
        <w:ind w:left="0" w:firstLine="0"/>
        <w:jc w:val="both"/>
      </w:pPr>
      <w:r w:rsidRPr="00D516FD">
        <w:rPr>
          <w:b/>
          <w:bCs/>
        </w:rPr>
        <w:t>Proposal 3</w:t>
      </w:r>
      <w:r w:rsidRPr="00587478">
        <w:t xml:space="preserve">: Inter-cell scenario should be considered by RAN2 for receiving SIs via </w:t>
      </w:r>
      <w:proofErr w:type="spellStart"/>
      <w:r w:rsidRPr="00587478">
        <w:t>Uu</w:t>
      </w:r>
      <w:proofErr w:type="spellEnd"/>
      <w:r w:rsidRPr="00587478">
        <w:t xml:space="preserve"> and/or PC5 interface.</w:t>
      </w:r>
    </w:p>
    <w:p w14:paraId="5A977193" w14:textId="77777777" w:rsidR="005C210E" w:rsidRPr="00587478" w:rsidRDefault="005C210E" w:rsidP="005C210E">
      <w:pPr>
        <w:pStyle w:val="B1"/>
        <w:ind w:left="0" w:firstLine="0"/>
        <w:rPr>
          <w:lang w:val="en-US"/>
        </w:rPr>
      </w:pPr>
      <w:r w:rsidRPr="00D516FD">
        <w:rPr>
          <w:b/>
          <w:bCs/>
          <w:lang w:val="en-US"/>
        </w:rPr>
        <w:lastRenderedPageBreak/>
        <w:t>Proposal 4</w:t>
      </w:r>
      <w:r w:rsidRPr="00587478">
        <w:rPr>
          <w:lang w:val="en-US"/>
        </w:rPr>
        <w:t xml:space="preserve">: RAN-2 to discuss how to handle SI reception via different paths (PC5 and </w:t>
      </w:r>
      <w:proofErr w:type="spellStart"/>
      <w:r w:rsidRPr="00587478">
        <w:rPr>
          <w:lang w:val="en-US"/>
        </w:rPr>
        <w:t>Uu</w:t>
      </w:r>
      <w:proofErr w:type="spellEnd"/>
      <w:r w:rsidRPr="00587478">
        <w:rPr>
          <w:lang w:val="en-US"/>
        </w:rPr>
        <w:t>) inter-cell UE-to-</w:t>
      </w:r>
      <w:proofErr w:type="spellStart"/>
      <w:r w:rsidRPr="00587478">
        <w:rPr>
          <w:lang w:val="en-US"/>
        </w:rPr>
        <w:t>Nwk</w:t>
      </w:r>
      <w:proofErr w:type="spellEnd"/>
      <w:r w:rsidRPr="00587478">
        <w:rPr>
          <w:lang w:val="en-US"/>
        </w:rPr>
        <w:t xml:space="preserve"> relay scenario, where SIs (associated to different cells) may differ.</w:t>
      </w:r>
    </w:p>
    <w:p w14:paraId="553E4264" w14:textId="3F216635" w:rsidR="00214541" w:rsidRPr="00214541" w:rsidRDefault="00214541" w:rsidP="00214541">
      <w:pPr>
        <w:pStyle w:val="B1"/>
        <w:ind w:left="0" w:firstLine="0"/>
        <w:rPr>
          <w:lang w:val="en-US"/>
        </w:rPr>
      </w:pPr>
      <w:r w:rsidRPr="00FD4B1C">
        <w:rPr>
          <w:b/>
          <w:bCs/>
          <w:lang w:val="en-US"/>
        </w:rPr>
        <w:t>Proposal 5</w:t>
      </w:r>
      <w:r w:rsidRPr="00587478">
        <w:rPr>
          <w:lang w:val="en-US"/>
        </w:rPr>
        <w:t xml:space="preserve">: RAN-2 to discuss whether a custom SIB is provided to </w:t>
      </w:r>
      <w:r w:rsidR="00630D6D">
        <w:rPr>
          <w:lang w:val="en-US"/>
        </w:rPr>
        <w:t>r</w:t>
      </w:r>
      <w:r w:rsidRPr="00587478">
        <w:rPr>
          <w:lang w:val="en-US"/>
        </w:rPr>
        <w:t>emote</w:t>
      </w:r>
      <w:r w:rsidR="00630D6D">
        <w:rPr>
          <w:lang w:val="en-US"/>
        </w:rPr>
        <w:t xml:space="preserve"> </w:t>
      </w:r>
      <w:r w:rsidRPr="00587478">
        <w:rPr>
          <w:lang w:val="en-US"/>
        </w:rPr>
        <w:t xml:space="preserve">UE(s) to address UE specific requirements in a multi-cell scenario where a </w:t>
      </w:r>
      <w:r w:rsidR="00630D6D">
        <w:rPr>
          <w:lang w:val="en-US"/>
        </w:rPr>
        <w:t>r</w:t>
      </w:r>
      <w:r w:rsidRPr="00587478">
        <w:rPr>
          <w:lang w:val="en-US"/>
        </w:rPr>
        <w:t>emote</w:t>
      </w:r>
      <w:r w:rsidR="00630D6D">
        <w:rPr>
          <w:lang w:val="en-US"/>
        </w:rPr>
        <w:t xml:space="preserve"> </w:t>
      </w:r>
      <w:r w:rsidRPr="00587478">
        <w:rPr>
          <w:lang w:val="en-US"/>
        </w:rPr>
        <w:t xml:space="preserve">UE may </w:t>
      </w:r>
      <w:r>
        <w:rPr>
          <w:lang w:val="en-US"/>
        </w:rPr>
        <w:t>r</w:t>
      </w:r>
      <w:r w:rsidRPr="00587478">
        <w:rPr>
          <w:lang w:val="en-US"/>
        </w:rPr>
        <w:t xml:space="preserve">eceive the SIB either on </w:t>
      </w:r>
      <w:proofErr w:type="spellStart"/>
      <w:r w:rsidRPr="00587478">
        <w:rPr>
          <w:lang w:val="en-US"/>
        </w:rPr>
        <w:t>Uu</w:t>
      </w:r>
      <w:proofErr w:type="spellEnd"/>
      <w:r w:rsidRPr="00587478">
        <w:rPr>
          <w:lang w:val="en-US"/>
        </w:rPr>
        <w:t xml:space="preserve"> and/or over PC5 interface via the </w:t>
      </w:r>
      <w:r>
        <w:rPr>
          <w:lang w:val="en-US"/>
        </w:rPr>
        <w:t>r</w:t>
      </w:r>
      <w:r w:rsidRPr="00587478">
        <w:rPr>
          <w:lang w:val="en-US"/>
        </w:rPr>
        <w:t>elay</w:t>
      </w:r>
      <w:r w:rsidR="00630D6D">
        <w:rPr>
          <w:lang w:val="en-US"/>
        </w:rPr>
        <w:t xml:space="preserve"> </w:t>
      </w:r>
      <w:r w:rsidRPr="00587478">
        <w:rPr>
          <w:lang w:val="en-US"/>
        </w:rPr>
        <w:t>UE.</w:t>
      </w:r>
    </w:p>
    <w:p w14:paraId="62CC1266" w14:textId="2924E593" w:rsidR="00926121" w:rsidRPr="00587478" w:rsidRDefault="00926121" w:rsidP="00926121">
      <w:r w:rsidRPr="00D516FD">
        <w:rPr>
          <w:b/>
          <w:bCs/>
        </w:rPr>
        <w:t>Observation 2</w:t>
      </w:r>
      <w:r w:rsidRPr="00587478">
        <w:t>: In case the remote</w:t>
      </w:r>
      <w:r w:rsidR="00A32C3E">
        <w:t xml:space="preserve"> </w:t>
      </w:r>
      <w:r w:rsidRPr="00587478">
        <w:t xml:space="preserve">UE has not received the complete (i.e. fully assembled) SIB12, it may issue a new on-demand SIB12 request and discard all previous (correctly) received segments. </w:t>
      </w:r>
    </w:p>
    <w:p w14:paraId="4C36B082" w14:textId="05CCB8C4" w:rsidR="00926121" w:rsidRPr="00587478" w:rsidRDefault="00926121" w:rsidP="00926121">
      <w:r w:rsidRPr="00D516FD">
        <w:rPr>
          <w:b/>
          <w:bCs/>
        </w:rPr>
        <w:t>Observation 3</w:t>
      </w:r>
      <w:r w:rsidRPr="00587478">
        <w:t>: If the remote</w:t>
      </w:r>
      <w:r w:rsidR="00A32C3E">
        <w:t xml:space="preserve"> </w:t>
      </w:r>
      <w:r w:rsidRPr="00587478">
        <w:t>UE moves from cell 1 into cell 2 and performs cell-reselection and has not yet fully received the complete SIB12 in the old cell, it may issue a</w:t>
      </w:r>
      <w:r w:rsidR="00587478">
        <w:t>n</w:t>
      </w:r>
      <w:r w:rsidRPr="00587478">
        <w:t xml:space="preserve"> on-demand SIB12 request in the new cell and discard all previous (correctly) received segments from the old cell. </w:t>
      </w:r>
    </w:p>
    <w:p w14:paraId="49AB4A94" w14:textId="31A18788" w:rsidR="00926121" w:rsidRPr="00587478" w:rsidRDefault="00926121" w:rsidP="00926121">
      <w:pPr>
        <w:rPr>
          <w:lang w:val="en-US"/>
        </w:rPr>
      </w:pPr>
      <w:r w:rsidRPr="00996601">
        <w:rPr>
          <w:b/>
          <w:bCs/>
          <w:lang w:val="en-US"/>
        </w:rPr>
        <w:t xml:space="preserve">Proposal </w:t>
      </w:r>
      <w:r w:rsidR="00587478">
        <w:rPr>
          <w:b/>
          <w:bCs/>
          <w:lang w:val="en-US"/>
        </w:rPr>
        <w:t>6</w:t>
      </w:r>
      <w:r w:rsidRPr="00587478">
        <w:rPr>
          <w:lang w:val="en-US"/>
        </w:rPr>
        <w:t>: The remote</w:t>
      </w:r>
      <w:r w:rsidR="00A32C3E">
        <w:rPr>
          <w:lang w:val="en-US"/>
        </w:rPr>
        <w:t xml:space="preserve"> </w:t>
      </w:r>
      <w:r w:rsidRPr="00587478">
        <w:rPr>
          <w:lang w:val="en-US"/>
        </w:rPr>
        <w:t>UE that may have missed one or more individual SIB12 segments, should only request the missing SIB12 segments (instead of complete SIB12).</w:t>
      </w:r>
    </w:p>
    <w:p w14:paraId="2F9333A0" w14:textId="6DBF1B37" w:rsidR="00926121" w:rsidRPr="00587478" w:rsidRDefault="00926121" w:rsidP="00926121">
      <w:r w:rsidRPr="00996601">
        <w:rPr>
          <w:b/>
          <w:bCs/>
          <w:lang w:val="en-US"/>
        </w:rPr>
        <w:t xml:space="preserve">Proposal </w:t>
      </w:r>
      <w:r w:rsidR="00587478">
        <w:rPr>
          <w:b/>
          <w:bCs/>
          <w:lang w:val="en-US"/>
        </w:rPr>
        <w:t>7</w:t>
      </w:r>
      <w:r w:rsidRPr="00587478">
        <w:rPr>
          <w:lang w:val="en-US"/>
        </w:rPr>
        <w:t>: The UE performing cell-reselection, should only request the missing SIB12 segments (instead of complete SIB12) in the new cell if the content of the SIB12 in the new cell is identical to the previous cell.</w:t>
      </w:r>
    </w:p>
    <w:p w14:paraId="35F222F4" w14:textId="77777777" w:rsidR="00080512" w:rsidRPr="00926121" w:rsidRDefault="00080512" w:rsidP="005C210E"/>
    <w:sectPr w:rsidR="00080512" w:rsidRPr="0092612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A4322" w14:textId="77777777" w:rsidR="001E69EC" w:rsidRDefault="001E69EC">
      <w:r>
        <w:separator/>
      </w:r>
    </w:p>
  </w:endnote>
  <w:endnote w:type="continuationSeparator" w:id="0">
    <w:p w14:paraId="6E86FC27" w14:textId="77777777" w:rsidR="001E69EC" w:rsidRDefault="001E69EC">
      <w:r>
        <w:continuationSeparator/>
      </w:r>
    </w:p>
  </w:endnote>
  <w:endnote w:type="continuationNotice" w:id="1">
    <w:p w14:paraId="2C1D7AF6" w14:textId="77777777" w:rsidR="001E69EC" w:rsidRDefault="001E69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74CF2" w14:textId="77777777" w:rsidR="001E69EC" w:rsidRDefault="001E69EC">
      <w:r>
        <w:separator/>
      </w:r>
    </w:p>
  </w:footnote>
  <w:footnote w:type="continuationSeparator" w:id="0">
    <w:p w14:paraId="75A39FD8" w14:textId="77777777" w:rsidR="001E69EC" w:rsidRDefault="001E69EC">
      <w:r>
        <w:continuationSeparator/>
      </w:r>
    </w:p>
  </w:footnote>
  <w:footnote w:type="continuationNotice" w:id="1">
    <w:p w14:paraId="0081FFE5" w14:textId="77777777" w:rsidR="001E69EC" w:rsidRDefault="001E69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271"/>
    <w:multiLevelType w:val="hybridMultilevel"/>
    <w:tmpl w:val="6A0EFF6A"/>
    <w:lvl w:ilvl="0" w:tplc="164A73C6">
      <w:start w:val="1"/>
      <w:numFmt w:val="bullet"/>
      <w:lvlText w:val="•"/>
      <w:lvlJc w:val="left"/>
      <w:pPr>
        <w:tabs>
          <w:tab w:val="num" w:pos="720"/>
        </w:tabs>
        <w:ind w:left="720" w:hanging="360"/>
      </w:pPr>
      <w:rPr>
        <w:rFonts w:ascii="Arial" w:hAnsi="Arial" w:hint="default"/>
      </w:rPr>
    </w:lvl>
    <w:lvl w:ilvl="1" w:tplc="0C684142" w:tentative="1">
      <w:start w:val="1"/>
      <w:numFmt w:val="bullet"/>
      <w:lvlText w:val="•"/>
      <w:lvlJc w:val="left"/>
      <w:pPr>
        <w:tabs>
          <w:tab w:val="num" w:pos="1440"/>
        </w:tabs>
        <w:ind w:left="1440" w:hanging="360"/>
      </w:pPr>
      <w:rPr>
        <w:rFonts w:ascii="Arial" w:hAnsi="Arial" w:hint="default"/>
      </w:rPr>
    </w:lvl>
    <w:lvl w:ilvl="2" w:tplc="FAB45C4E" w:tentative="1">
      <w:start w:val="1"/>
      <w:numFmt w:val="bullet"/>
      <w:lvlText w:val="•"/>
      <w:lvlJc w:val="left"/>
      <w:pPr>
        <w:tabs>
          <w:tab w:val="num" w:pos="2160"/>
        </w:tabs>
        <w:ind w:left="2160" w:hanging="360"/>
      </w:pPr>
      <w:rPr>
        <w:rFonts w:ascii="Arial" w:hAnsi="Arial" w:hint="default"/>
      </w:rPr>
    </w:lvl>
    <w:lvl w:ilvl="3" w:tplc="80CE061C" w:tentative="1">
      <w:start w:val="1"/>
      <w:numFmt w:val="bullet"/>
      <w:lvlText w:val="•"/>
      <w:lvlJc w:val="left"/>
      <w:pPr>
        <w:tabs>
          <w:tab w:val="num" w:pos="2880"/>
        </w:tabs>
        <w:ind w:left="2880" w:hanging="360"/>
      </w:pPr>
      <w:rPr>
        <w:rFonts w:ascii="Arial" w:hAnsi="Arial" w:hint="default"/>
      </w:rPr>
    </w:lvl>
    <w:lvl w:ilvl="4" w:tplc="AC1E7C0C" w:tentative="1">
      <w:start w:val="1"/>
      <w:numFmt w:val="bullet"/>
      <w:lvlText w:val="•"/>
      <w:lvlJc w:val="left"/>
      <w:pPr>
        <w:tabs>
          <w:tab w:val="num" w:pos="3600"/>
        </w:tabs>
        <w:ind w:left="3600" w:hanging="360"/>
      </w:pPr>
      <w:rPr>
        <w:rFonts w:ascii="Arial" w:hAnsi="Arial" w:hint="default"/>
      </w:rPr>
    </w:lvl>
    <w:lvl w:ilvl="5" w:tplc="4B3230AC" w:tentative="1">
      <w:start w:val="1"/>
      <w:numFmt w:val="bullet"/>
      <w:lvlText w:val="•"/>
      <w:lvlJc w:val="left"/>
      <w:pPr>
        <w:tabs>
          <w:tab w:val="num" w:pos="4320"/>
        </w:tabs>
        <w:ind w:left="4320" w:hanging="360"/>
      </w:pPr>
      <w:rPr>
        <w:rFonts w:ascii="Arial" w:hAnsi="Arial" w:hint="default"/>
      </w:rPr>
    </w:lvl>
    <w:lvl w:ilvl="6" w:tplc="908E05BA" w:tentative="1">
      <w:start w:val="1"/>
      <w:numFmt w:val="bullet"/>
      <w:lvlText w:val="•"/>
      <w:lvlJc w:val="left"/>
      <w:pPr>
        <w:tabs>
          <w:tab w:val="num" w:pos="5040"/>
        </w:tabs>
        <w:ind w:left="5040" w:hanging="360"/>
      </w:pPr>
      <w:rPr>
        <w:rFonts w:ascii="Arial" w:hAnsi="Arial" w:hint="default"/>
      </w:rPr>
    </w:lvl>
    <w:lvl w:ilvl="7" w:tplc="1FCE927C" w:tentative="1">
      <w:start w:val="1"/>
      <w:numFmt w:val="bullet"/>
      <w:lvlText w:val="•"/>
      <w:lvlJc w:val="left"/>
      <w:pPr>
        <w:tabs>
          <w:tab w:val="num" w:pos="5760"/>
        </w:tabs>
        <w:ind w:left="5760" w:hanging="360"/>
      </w:pPr>
      <w:rPr>
        <w:rFonts w:ascii="Arial" w:hAnsi="Arial" w:hint="default"/>
      </w:rPr>
    </w:lvl>
    <w:lvl w:ilvl="8" w:tplc="0C28BF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071320"/>
    <w:multiLevelType w:val="hybridMultilevel"/>
    <w:tmpl w:val="E90E7542"/>
    <w:lvl w:ilvl="0" w:tplc="BE5C4110">
      <w:start w:val="1"/>
      <w:numFmt w:val="bullet"/>
      <w:lvlText w:val="•"/>
      <w:lvlJc w:val="left"/>
      <w:pPr>
        <w:tabs>
          <w:tab w:val="num" w:pos="720"/>
        </w:tabs>
        <w:ind w:left="720" w:hanging="360"/>
      </w:pPr>
      <w:rPr>
        <w:rFonts w:ascii="Arial" w:hAnsi="Arial" w:hint="default"/>
      </w:rPr>
    </w:lvl>
    <w:lvl w:ilvl="1" w:tplc="6CF8FC94" w:tentative="1">
      <w:start w:val="1"/>
      <w:numFmt w:val="bullet"/>
      <w:lvlText w:val="•"/>
      <w:lvlJc w:val="left"/>
      <w:pPr>
        <w:tabs>
          <w:tab w:val="num" w:pos="1440"/>
        </w:tabs>
        <w:ind w:left="1440" w:hanging="360"/>
      </w:pPr>
      <w:rPr>
        <w:rFonts w:ascii="Arial" w:hAnsi="Arial" w:hint="default"/>
      </w:rPr>
    </w:lvl>
    <w:lvl w:ilvl="2" w:tplc="80B06C66" w:tentative="1">
      <w:start w:val="1"/>
      <w:numFmt w:val="bullet"/>
      <w:lvlText w:val="•"/>
      <w:lvlJc w:val="left"/>
      <w:pPr>
        <w:tabs>
          <w:tab w:val="num" w:pos="2160"/>
        </w:tabs>
        <w:ind w:left="2160" w:hanging="360"/>
      </w:pPr>
      <w:rPr>
        <w:rFonts w:ascii="Arial" w:hAnsi="Arial" w:hint="default"/>
      </w:rPr>
    </w:lvl>
    <w:lvl w:ilvl="3" w:tplc="2630864E" w:tentative="1">
      <w:start w:val="1"/>
      <w:numFmt w:val="bullet"/>
      <w:lvlText w:val="•"/>
      <w:lvlJc w:val="left"/>
      <w:pPr>
        <w:tabs>
          <w:tab w:val="num" w:pos="2880"/>
        </w:tabs>
        <w:ind w:left="2880" w:hanging="360"/>
      </w:pPr>
      <w:rPr>
        <w:rFonts w:ascii="Arial" w:hAnsi="Arial" w:hint="default"/>
      </w:rPr>
    </w:lvl>
    <w:lvl w:ilvl="4" w:tplc="F7041514" w:tentative="1">
      <w:start w:val="1"/>
      <w:numFmt w:val="bullet"/>
      <w:lvlText w:val="•"/>
      <w:lvlJc w:val="left"/>
      <w:pPr>
        <w:tabs>
          <w:tab w:val="num" w:pos="3600"/>
        </w:tabs>
        <w:ind w:left="3600" w:hanging="360"/>
      </w:pPr>
      <w:rPr>
        <w:rFonts w:ascii="Arial" w:hAnsi="Arial" w:hint="default"/>
      </w:rPr>
    </w:lvl>
    <w:lvl w:ilvl="5" w:tplc="EA869C50" w:tentative="1">
      <w:start w:val="1"/>
      <w:numFmt w:val="bullet"/>
      <w:lvlText w:val="•"/>
      <w:lvlJc w:val="left"/>
      <w:pPr>
        <w:tabs>
          <w:tab w:val="num" w:pos="4320"/>
        </w:tabs>
        <w:ind w:left="4320" w:hanging="360"/>
      </w:pPr>
      <w:rPr>
        <w:rFonts w:ascii="Arial" w:hAnsi="Arial" w:hint="default"/>
      </w:rPr>
    </w:lvl>
    <w:lvl w:ilvl="6" w:tplc="1926140E" w:tentative="1">
      <w:start w:val="1"/>
      <w:numFmt w:val="bullet"/>
      <w:lvlText w:val="•"/>
      <w:lvlJc w:val="left"/>
      <w:pPr>
        <w:tabs>
          <w:tab w:val="num" w:pos="5040"/>
        </w:tabs>
        <w:ind w:left="5040" w:hanging="360"/>
      </w:pPr>
      <w:rPr>
        <w:rFonts w:ascii="Arial" w:hAnsi="Arial" w:hint="default"/>
      </w:rPr>
    </w:lvl>
    <w:lvl w:ilvl="7" w:tplc="A6BC0A76" w:tentative="1">
      <w:start w:val="1"/>
      <w:numFmt w:val="bullet"/>
      <w:lvlText w:val="•"/>
      <w:lvlJc w:val="left"/>
      <w:pPr>
        <w:tabs>
          <w:tab w:val="num" w:pos="5760"/>
        </w:tabs>
        <w:ind w:left="5760" w:hanging="360"/>
      </w:pPr>
      <w:rPr>
        <w:rFonts w:ascii="Arial" w:hAnsi="Arial" w:hint="default"/>
      </w:rPr>
    </w:lvl>
    <w:lvl w:ilvl="8" w:tplc="A5624C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993291"/>
    <w:multiLevelType w:val="hybridMultilevel"/>
    <w:tmpl w:val="4B2EB5EA"/>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7" w15:restartNumberingAfterBreak="0">
    <w:nsid w:val="43E20A26"/>
    <w:multiLevelType w:val="hybridMultilevel"/>
    <w:tmpl w:val="E5DCC4D2"/>
    <w:lvl w:ilvl="0" w:tplc="04060001">
      <w:start w:val="1"/>
      <w:numFmt w:val="bullet"/>
      <w:lvlText w:val=""/>
      <w:lvlJc w:val="left"/>
      <w:pPr>
        <w:ind w:left="1080" w:hanging="360"/>
      </w:pPr>
      <w:rPr>
        <w:rFonts w:ascii="Symbol" w:hAnsi="Symbol" w:hint="default"/>
      </w:rPr>
    </w:lvl>
    <w:lvl w:ilvl="1" w:tplc="04060003">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E0D2F0D"/>
    <w:multiLevelType w:val="hybridMultilevel"/>
    <w:tmpl w:val="7D7C912C"/>
    <w:lvl w:ilvl="0" w:tplc="04060001">
      <w:start w:val="1"/>
      <w:numFmt w:val="bullet"/>
      <w:lvlText w:val=""/>
      <w:lvlJc w:val="left"/>
      <w:pPr>
        <w:ind w:left="1080" w:hanging="360"/>
      </w:pPr>
      <w:rPr>
        <w:rFonts w:ascii="Symbol" w:hAnsi="Symbol" w:hint="default"/>
      </w:rPr>
    </w:lvl>
    <w:lvl w:ilvl="1" w:tplc="0407000B">
      <w:start w:val="1"/>
      <w:numFmt w:val="bullet"/>
      <w:lvlText w:val=""/>
      <w:lvlJc w:val="left"/>
      <w:pPr>
        <w:ind w:left="1800" w:hanging="360"/>
      </w:pPr>
      <w:rPr>
        <w:rFonts w:ascii="Wingdings" w:hAnsi="Wingdings"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6"/>
  </w:num>
  <w:num w:numId="9">
    <w:abstractNumId w:val="7"/>
  </w:num>
  <w:num w:numId="10">
    <w:abstractNumId w:val="10"/>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23EF"/>
    <w:rsid w:val="00073C9C"/>
    <w:rsid w:val="00080512"/>
    <w:rsid w:val="00090468"/>
    <w:rsid w:val="00094568"/>
    <w:rsid w:val="000B0EBE"/>
    <w:rsid w:val="000B7BCF"/>
    <w:rsid w:val="000C522B"/>
    <w:rsid w:val="000D58AB"/>
    <w:rsid w:val="000F2665"/>
    <w:rsid w:val="00112F1A"/>
    <w:rsid w:val="001358BE"/>
    <w:rsid w:val="00145075"/>
    <w:rsid w:val="001519A6"/>
    <w:rsid w:val="001741A0"/>
    <w:rsid w:val="00175FA0"/>
    <w:rsid w:val="00183136"/>
    <w:rsid w:val="00194CD0"/>
    <w:rsid w:val="001A34D2"/>
    <w:rsid w:val="001B398B"/>
    <w:rsid w:val="001B49C9"/>
    <w:rsid w:val="001C23F4"/>
    <w:rsid w:val="001C4F79"/>
    <w:rsid w:val="001E69EC"/>
    <w:rsid w:val="001F168B"/>
    <w:rsid w:val="001F7831"/>
    <w:rsid w:val="00204045"/>
    <w:rsid w:val="0020712B"/>
    <w:rsid w:val="00214541"/>
    <w:rsid w:val="0021643A"/>
    <w:rsid w:val="0022606D"/>
    <w:rsid w:val="00231728"/>
    <w:rsid w:val="00244A05"/>
    <w:rsid w:val="00250404"/>
    <w:rsid w:val="002610D8"/>
    <w:rsid w:val="002747EC"/>
    <w:rsid w:val="002855BF"/>
    <w:rsid w:val="002A2436"/>
    <w:rsid w:val="002B7515"/>
    <w:rsid w:val="002C5707"/>
    <w:rsid w:val="002F0D22"/>
    <w:rsid w:val="00311B17"/>
    <w:rsid w:val="00311C1E"/>
    <w:rsid w:val="00313731"/>
    <w:rsid w:val="00314E11"/>
    <w:rsid w:val="003172DC"/>
    <w:rsid w:val="00325AE3"/>
    <w:rsid w:val="00326069"/>
    <w:rsid w:val="0035462D"/>
    <w:rsid w:val="00363054"/>
    <w:rsid w:val="0036459E"/>
    <w:rsid w:val="00364B41"/>
    <w:rsid w:val="00381418"/>
    <w:rsid w:val="00383096"/>
    <w:rsid w:val="0039346C"/>
    <w:rsid w:val="003A41EF"/>
    <w:rsid w:val="003A6474"/>
    <w:rsid w:val="003A6CF4"/>
    <w:rsid w:val="003B40AD"/>
    <w:rsid w:val="003C2B2F"/>
    <w:rsid w:val="003C4E37"/>
    <w:rsid w:val="003C5361"/>
    <w:rsid w:val="003E16BE"/>
    <w:rsid w:val="003F4E28"/>
    <w:rsid w:val="003F7111"/>
    <w:rsid w:val="004006E8"/>
    <w:rsid w:val="00401855"/>
    <w:rsid w:val="00465587"/>
    <w:rsid w:val="00477455"/>
    <w:rsid w:val="0049029C"/>
    <w:rsid w:val="004A1F7B"/>
    <w:rsid w:val="004B1963"/>
    <w:rsid w:val="004B1A79"/>
    <w:rsid w:val="004C44D2"/>
    <w:rsid w:val="004D3578"/>
    <w:rsid w:val="004D380D"/>
    <w:rsid w:val="004D73F6"/>
    <w:rsid w:val="004E213A"/>
    <w:rsid w:val="004F0C1C"/>
    <w:rsid w:val="004F4540"/>
    <w:rsid w:val="004F73A7"/>
    <w:rsid w:val="00503171"/>
    <w:rsid w:val="00506C28"/>
    <w:rsid w:val="00527C79"/>
    <w:rsid w:val="00534DA0"/>
    <w:rsid w:val="00543E6C"/>
    <w:rsid w:val="00551A13"/>
    <w:rsid w:val="00565087"/>
    <w:rsid w:val="0056573F"/>
    <w:rsid w:val="00571279"/>
    <w:rsid w:val="00587478"/>
    <w:rsid w:val="005A0839"/>
    <w:rsid w:val="005A1EDE"/>
    <w:rsid w:val="005A49C6"/>
    <w:rsid w:val="005C210E"/>
    <w:rsid w:val="005E2FAC"/>
    <w:rsid w:val="00607A9C"/>
    <w:rsid w:val="00611566"/>
    <w:rsid w:val="00622BBF"/>
    <w:rsid w:val="0063032E"/>
    <w:rsid w:val="00630D6D"/>
    <w:rsid w:val="00632D17"/>
    <w:rsid w:val="00646D99"/>
    <w:rsid w:val="006563F0"/>
    <w:rsid w:val="00656910"/>
    <w:rsid w:val="006574C0"/>
    <w:rsid w:val="00661A09"/>
    <w:rsid w:val="00677349"/>
    <w:rsid w:val="00682180"/>
    <w:rsid w:val="0068396B"/>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0556"/>
    <w:rsid w:val="00760C0C"/>
    <w:rsid w:val="00766002"/>
    <w:rsid w:val="007662B5"/>
    <w:rsid w:val="00781DE5"/>
    <w:rsid w:val="00781F0F"/>
    <w:rsid w:val="0078727C"/>
    <w:rsid w:val="0079049D"/>
    <w:rsid w:val="00793DC5"/>
    <w:rsid w:val="00796823"/>
    <w:rsid w:val="007A2E55"/>
    <w:rsid w:val="007B18D8"/>
    <w:rsid w:val="007C095F"/>
    <w:rsid w:val="007C2DD0"/>
    <w:rsid w:val="007C3EA1"/>
    <w:rsid w:val="007E7AEF"/>
    <w:rsid w:val="007F1C84"/>
    <w:rsid w:val="007F2E08"/>
    <w:rsid w:val="007F5EB8"/>
    <w:rsid w:val="008028A4"/>
    <w:rsid w:val="0080487C"/>
    <w:rsid w:val="00813245"/>
    <w:rsid w:val="00822E65"/>
    <w:rsid w:val="00832EBD"/>
    <w:rsid w:val="00840DE0"/>
    <w:rsid w:val="008500C7"/>
    <w:rsid w:val="008607A8"/>
    <w:rsid w:val="008622C2"/>
    <w:rsid w:val="0086354A"/>
    <w:rsid w:val="008768CA"/>
    <w:rsid w:val="00877EF9"/>
    <w:rsid w:val="00880559"/>
    <w:rsid w:val="008B5306"/>
    <w:rsid w:val="008C2E2A"/>
    <w:rsid w:val="008C3057"/>
    <w:rsid w:val="008D2E4D"/>
    <w:rsid w:val="008D57B2"/>
    <w:rsid w:val="008F396F"/>
    <w:rsid w:val="008F3DCD"/>
    <w:rsid w:val="008F7B98"/>
    <w:rsid w:val="0090271F"/>
    <w:rsid w:val="00902DB9"/>
    <w:rsid w:val="0090466A"/>
    <w:rsid w:val="00915669"/>
    <w:rsid w:val="00923655"/>
    <w:rsid w:val="00926121"/>
    <w:rsid w:val="00936071"/>
    <w:rsid w:val="009376CD"/>
    <w:rsid w:val="00940212"/>
    <w:rsid w:val="00942EC2"/>
    <w:rsid w:val="00961B32"/>
    <w:rsid w:val="00962509"/>
    <w:rsid w:val="00970DB3"/>
    <w:rsid w:val="00974BB0"/>
    <w:rsid w:val="00975BCD"/>
    <w:rsid w:val="00992283"/>
    <w:rsid w:val="009928A9"/>
    <w:rsid w:val="00995F8E"/>
    <w:rsid w:val="009A0AF3"/>
    <w:rsid w:val="009B07CD"/>
    <w:rsid w:val="009B271E"/>
    <w:rsid w:val="009C19E9"/>
    <w:rsid w:val="009D74A6"/>
    <w:rsid w:val="009E0E87"/>
    <w:rsid w:val="00A10F02"/>
    <w:rsid w:val="00A16A95"/>
    <w:rsid w:val="00A204CA"/>
    <w:rsid w:val="00A209D6"/>
    <w:rsid w:val="00A22738"/>
    <w:rsid w:val="00A32C3E"/>
    <w:rsid w:val="00A430EC"/>
    <w:rsid w:val="00A46A2F"/>
    <w:rsid w:val="00A53724"/>
    <w:rsid w:val="00A54B2B"/>
    <w:rsid w:val="00A56D5E"/>
    <w:rsid w:val="00A82346"/>
    <w:rsid w:val="00A9671C"/>
    <w:rsid w:val="00AA1553"/>
    <w:rsid w:val="00B05380"/>
    <w:rsid w:val="00B05388"/>
    <w:rsid w:val="00B05962"/>
    <w:rsid w:val="00B15449"/>
    <w:rsid w:val="00B16C2F"/>
    <w:rsid w:val="00B27303"/>
    <w:rsid w:val="00B47FD1"/>
    <w:rsid w:val="00B516BB"/>
    <w:rsid w:val="00B71857"/>
    <w:rsid w:val="00B7538C"/>
    <w:rsid w:val="00B84DB2"/>
    <w:rsid w:val="00B933A6"/>
    <w:rsid w:val="00BC2A92"/>
    <w:rsid w:val="00BC3555"/>
    <w:rsid w:val="00BD0CC9"/>
    <w:rsid w:val="00BE360F"/>
    <w:rsid w:val="00C12B51"/>
    <w:rsid w:val="00C24650"/>
    <w:rsid w:val="00C25465"/>
    <w:rsid w:val="00C261AF"/>
    <w:rsid w:val="00C33079"/>
    <w:rsid w:val="00C55A12"/>
    <w:rsid w:val="00C6553E"/>
    <w:rsid w:val="00C83A13"/>
    <w:rsid w:val="00C86F10"/>
    <w:rsid w:val="00C9068C"/>
    <w:rsid w:val="00C92967"/>
    <w:rsid w:val="00C93330"/>
    <w:rsid w:val="00CA3D0C"/>
    <w:rsid w:val="00CA654B"/>
    <w:rsid w:val="00CB72B8"/>
    <w:rsid w:val="00CC5F61"/>
    <w:rsid w:val="00CD0BA8"/>
    <w:rsid w:val="00CD49B3"/>
    <w:rsid w:val="00CD4C7B"/>
    <w:rsid w:val="00CD58FE"/>
    <w:rsid w:val="00D33BE3"/>
    <w:rsid w:val="00D3792D"/>
    <w:rsid w:val="00D43D6E"/>
    <w:rsid w:val="00D516FD"/>
    <w:rsid w:val="00D517B3"/>
    <w:rsid w:val="00D55E47"/>
    <w:rsid w:val="00D62E19"/>
    <w:rsid w:val="00D67CD1"/>
    <w:rsid w:val="00D738D6"/>
    <w:rsid w:val="00D74A57"/>
    <w:rsid w:val="00D80795"/>
    <w:rsid w:val="00D854BE"/>
    <w:rsid w:val="00D87E00"/>
    <w:rsid w:val="00D9134D"/>
    <w:rsid w:val="00D94350"/>
    <w:rsid w:val="00D96D11"/>
    <w:rsid w:val="00DA7A03"/>
    <w:rsid w:val="00DB0DB8"/>
    <w:rsid w:val="00DB1818"/>
    <w:rsid w:val="00DC309B"/>
    <w:rsid w:val="00DC4DA2"/>
    <w:rsid w:val="00DC5261"/>
    <w:rsid w:val="00DD718B"/>
    <w:rsid w:val="00DE25D2"/>
    <w:rsid w:val="00DF5CD7"/>
    <w:rsid w:val="00E04C60"/>
    <w:rsid w:val="00E46C08"/>
    <w:rsid w:val="00E471CF"/>
    <w:rsid w:val="00E54405"/>
    <w:rsid w:val="00E62835"/>
    <w:rsid w:val="00E65F81"/>
    <w:rsid w:val="00E77645"/>
    <w:rsid w:val="00E83697"/>
    <w:rsid w:val="00E859B6"/>
    <w:rsid w:val="00E959B0"/>
    <w:rsid w:val="00EA66C9"/>
    <w:rsid w:val="00EA721A"/>
    <w:rsid w:val="00EB0888"/>
    <w:rsid w:val="00EC133D"/>
    <w:rsid w:val="00EC4A25"/>
    <w:rsid w:val="00ED057C"/>
    <w:rsid w:val="00ED37A4"/>
    <w:rsid w:val="00EF612C"/>
    <w:rsid w:val="00F025A2"/>
    <w:rsid w:val="00F036E9"/>
    <w:rsid w:val="00F07388"/>
    <w:rsid w:val="00F2026E"/>
    <w:rsid w:val="00F2210A"/>
    <w:rsid w:val="00F31372"/>
    <w:rsid w:val="00F36FBF"/>
    <w:rsid w:val="00F37743"/>
    <w:rsid w:val="00F54A3D"/>
    <w:rsid w:val="00F54CB0"/>
    <w:rsid w:val="00F579CD"/>
    <w:rsid w:val="00F653B8"/>
    <w:rsid w:val="00F71B89"/>
    <w:rsid w:val="00F7353C"/>
    <w:rsid w:val="00F76F8F"/>
    <w:rsid w:val="00F941DF"/>
    <w:rsid w:val="00F946D3"/>
    <w:rsid w:val="00FA1266"/>
    <w:rsid w:val="00FB36FA"/>
    <w:rsid w:val="00FC1192"/>
    <w:rsid w:val="00FD4B1C"/>
    <w:rsid w:val="00FE0440"/>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D96C3C30-AA99-4818-8979-92BA983A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BD0CC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D0CC9"/>
    <w:rPr>
      <w:rFonts w:ascii="Arial" w:eastAsia="MS Mincho" w:hAnsi="Arial"/>
      <w:szCs w:val="24"/>
    </w:rPr>
  </w:style>
  <w:style w:type="character" w:customStyle="1" w:styleId="B1Char1">
    <w:name w:val="B1 Char1"/>
    <w:link w:val="B1"/>
    <w:qFormat/>
    <w:locked/>
    <w:rsid w:val="00381418"/>
    <w:rPr>
      <w:lang w:eastAsia="en-US"/>
    </w:rPr>
  </w:style>
  <w:style w:type="paragraph" w:styleId="Caption">
    <w:name w:val="caption"/>
    <w:basedOn w:val="Normal"/>
    <w:next w:val="Normal"/>
    <w:unhideWhenUsed/>
    <w:qFormat/>
    <w:rsid w:val="00CD49B3"/>
    <w:pPr>
      <w:spacing w:after="200"/>
    </w:pPr>
    <w:rPr>
      <w:i/>
      <w:iCs/>
      <w:color w:val="44546A" w:themeColor="text2"/>
      <w:sz w:val="18"/>
      <w:szCs w:val="18"/>
    </w:rPr>
  </w:style>
  <w:style w:type="paragraph" w:styleId="ListParagraph">
    <w:name w:val="List Paragraph"/>
    <w:basedOn w:val="Normal"/>
    <w:uiPriority w:val="34"/>
    <w:qFormat/>
    <w:rsid w:val="001519A6"/>
    <w:pPr>
      <w:ind w:left="720"/>
      <w:contextualSpacing/>
    </w:pPr>
  </w:style>
  <w:style w:type="character" w:styleId="CommentReference">
    <w:name w:val="annotation reference"/>
    <w:basedOn w:val="DefaultParagraphFont"/>
    <w:rsid w:val="005E2FAC"/>
    <w:rPr>
      <w:sz w:val="16"/>
      <w:szCs w:val="16"/>
    </w:rPr>
  </w:style>
  <w:style w:type="paragraph" w:styleId="CommentText">
    <w:name w:val="annotation text"/>
    <w:basedOn w:val="Normal"/>
    <w:link w:val="CommentTextChar"/>
    <w:rsid w:val="005E2FAC"/>
  </w:style>
  <w:style w:type="character" w:customStyle="1" w:styleId="CommentTextChar">
    <w:name w:val="Comment Text Char"/>
    <w:basedOn w:val="DefaultParagraphFont"/>
    <w:link w:val="CommentText"/>
    <w:rsid w:val="005E2FAC"/>
    <w:rPr>
      <w:lang w:eastAsia="en-US"/>
    </w:rPr>
  </w:style>
  <w:style w:type="paragraph" w:styleId="CommentSubject">
    <w:name w:val="annotation subject"/>
    <w:basedOn w:val="CommentText"/>
    <w:next w:val="CommentText"/>
    <w:link w:val="CommentSubjectChar"/>
    <w:rsid w:val="005E2FAC"/>
    <w:rPr>
      <w:b/>
      <w:bCs/>
    </w:rPr>
  </w:style>
  <w:style w:type="character" w:customStyle="1" w:styleId="CommentSubjectChar">
    <w:name w:val="Comment Subject Char"/>
    <w:basedOn w:val="CommentTextChar"/>
    <w:link w:val="CommentSubject"/>
    <w:rsid w:val="005E2FA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79514684">
      <w:bodyDiv w:val="1"/>
      <w:marLeft w:val="0"/>
      <w:marRight w:val="0"/>
      <w:marTop w:val="0"/>
      <w:marBottom w:val="0"/>
      <w:divBdr>
        <w:top w:val="none" w:sz="0" w:space="0" w:color="auto"/>
        <w:left w:val="none" w:sz="0" w:space="0" w:color="auto"/>
        <w:bottom w:val="none" w:sz="0" w:space="0" w:color="auto"/>
        <w:right w:val="none" w:sz="0" w:space="0" w:color="auto"/>
      </w:divBdr>
      <w:divsChild>
        <w:div w:id="1454784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e/Inbox/R2-2102110.zip" TargetMode="External"/><Relationship Id="rId18" Type="http://schemas.openxmlformats.org/officeDocument/2006/relationships/hyperlink" Target="https://www.3gpp.org/ftp/tsg_ran/WG2_RL2/TSGR2_109bis-e/Docs/R2-200407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ran/WG2_RL2/TSGR2_113-e/Inbox/R2-2102091.zip" TargetMode="External"/><Relationship Id="rId17" Type="http://schemas.openxmlformats.org/officeDocument/2006/relationships/hyperlink" Target="https://www.3gpp.org/ftp/tsg_ran/WG2_RL2/TSGR2_107bis/Docs/R2-1913704.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3gpp.org/ftp/tsg_ran/WG2_RL2/TSGR2_110-e/Docs/R2-200457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e/Inbox/Chairmans_Notes/RAN2-113-e-Positioning-Relay-2021-02-04-1930_eom.docx"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5AIRPNAIUNRU-859666464-9917</_dlc_DocId>
    <_dlc_DocIdUrl xmlns="71c5aaf6-e6ce-465b-b873-5148d2a4c105">
      <Url>https://nokia.sharepoint.com/sites/c5g/e2earch/_layouts/15/DocIdRedir.aspx?ID=5AIRPNAIUNRU-859666464-9917</Url>
      <Description>5AIRPNAIUNRU-859666464-9917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3b34c8f0-1ef5-4d1e-bb66-517ce7fe7356"/>
    <ds:schemaRef ds:uri="http://schemas.microsoft.com/office/infopath/2007/PartnerControls"/>
    <ds:schemaRef ds:uri="71c5aaf6-e6ce-465b-b873-5148d2a4c105"/>
    <ds:schemaRef ds:uri="http://purl.org/dc/terms/"/>
    <ds:schemaRef ds:uri="http://schemas.openxmlformats.org/package/2006/metadata/core-properties"/>
    <ds:schemaRef ds:uri="83f22d2f-d16e-4be6-ad4f-29fa0b067c3c"/>
    <ds:schemaRef ds:uri="http://schemas.microsoft.com/office/2006/documentManagement/types"/>
    <ds:schemaRef ds:uri="http://schemas.microsoft.com/office/2006/metadata/properties"/>
    <ds:schemaRef ds:uri="a3840f4f-04be-43d1-b2ef-6ff1382503c7"/>
    <ds:schemaRef ds:uri="http://www.w3.org/XML/1998/namespace"/>
    <ds:schemaRef ds:uri="http://purl.org/dc/dcmityp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1793</Words>
  <Characters>11297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13064</CharactersWithSpaces>
  <SharedDoc>false</SharedDoc>
  <HyperlinkBase/>
  <HLinks>
    <vt:vector size="36" baseType="variant">
      <vt:variant>
        <vt:i4>1114216</vt:i4>
      </vt:variant>
      <vt:variant>
        <vt:i4>15</vt:i4>
      </vt:variant>
      <vt:variant>
        <vt:i4>0</vt:i4>
      </vt:variant>
      <vt:variant>
        <vt:i4>5</vt:i4>
      </vt:variant>
      <vt:variant>
        <vt:lpwstr>https://www.3gpp.org/ftp/tsg_ran/WG2_RL2/TSGR2_110-e/Docs/R2-2004578.zip</vt:lpwstr>
      </vt:variant>
      <vt:variant>
        <vt:lpwstr/>
      </vt:variant>
      <vt:variant>
        <vt:i4>4063311</vt:i4>
      </vt:variant>
      <vt:variant>
        <vt:i4>12</vt:i4>
      </vt:variant>
      <vt:variant>
        <vt:i4>0</vt:i4>
      </vt:variant>
      <vt:variant>
        <vt:i4>5</vt:i4>
      </vt:variant>
      <vt:variant>
        <vt:lpwstr>https://www.3gpp.org/ftp/tsg_ran/WG2_RL2/TSGR2_109bis-e/Docs/R2-2004075.zip</vt:lpwstr>
      </vt:variant>
      <vt:variant>
        <vt:lpwstr/>
      </vt:variant>
      <vt:variant>
        <vt:i4>1310766</vt:i4>
      </vt:variant>
      <vt:variant>
        <vt:i4>9</vt:i4>
      </vt:variant>
      <vt:variant>
        <vt:i4>0</vt:i4>
      </vt:variant>
      <vt:variant>
        <vt:i4>5</vt:i4>
      </vt:variant>
      <vt:variant>
        <vt:lpwstr>https://www.3gpp.org/ftp/tsg_ran/WG2_RL2/TSGR2_107bis/Docs/R2-1913704.zip</vt:lpwstr>
      </vt:variant>
      <vt:variant>
        <vt:lpwstr/>
      </vt:variant>
      <vt:variant>
        <vt:i4>3997768</vt:i4>
      </vt:variant>
      <vt:variant>
        <vt:i4>6</vt:i4>
      </vt:variant>
      <vt:variant>
        <vt:i4>0</vt:i4>
      </vt:variant>
      <vt:variant>
        <vt:i4>5</vt:i4>
      </vt:variant>
      <vt:variant>
        <vt:lpwstr>https://www.3gpp.org/ftp/tsg_ran/WG2_RL2/TSGR2_113-e/Inbox/Chairmans_Notes/RAN2-113-e-Positioning-Relay-2021-02-04-1930_eom.docx</vt:lpwstr>
      </vt:variant>
      <vt:variant>
        <vt:lpwstr/>
      </vt:variant>
      <vt:variant>
        <vt:i4>5505082</vt:i4>
      </vt:variant>
      <vt:variant>
        <vt:i4>3</vt:i4>
      </vt:variant>
      <vt:variant>
        <vt:i4>0</vt:i4>
      </vt:variant>
      <vt:variant>
        <vt:i4>5</vt:i4>
      </vt:variant>
      <vt:variant>
        <vt:lpwstr>https://www.3gpp.org/ftp/tsg_ran/WG2_RL2/TSGR2_113-e/Inbox/R2-2102110.zip</vt:lpwstr>
      </vt:variant>
      <vt:variant>
        <vt:lpwstr/>
      </vt:variant>
      <vt:variant>
        <vt:i4>6029370</vt:i4>
      </vt:variant>
      <vt:variant>
        <vt:i4>0</vt:i4>
      </vt:variant>
      <vt:variant>
        <vt:i4>0</vt:i4>
      </vt:variant>
      <vt:variant>
        <vt:i4>5</vt:i4>
      </vt:variant>
      <vt:variant>
        <vt:lpwstr>https://www.3gpp.org/ftp/tsg_ran/WG2_RL2/TSGR2_113-e/Inbox/R2-2102091.zip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2</cp:revision>
  <dcterms:created xsi:type="dcterms:W3CDTF">2021-10-21T11:02:00Z</dcterms:created>
  <dcterms:modified xsi:type="dcterms:W3CDTF">2021-10-21T11:02:00Z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31a36f3d-a4f0-4f76-b7fb-86714d0d90d3</vt:lpwstr>
  </property>
</Properties>
</file>